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C0B" w:rsidRDefault="00527C0B" w:rsidP="00527C0B">
      <w:pPr>
        <w:snapToGrid w:val="0"/>
        <w:spacing w:beforeLines="100" w:before="312" w:afterLines="100" w:after="312" w:line="560" w:lineRule="exact"/>
        <w:jc w:val="center"/>
        <w:rPr>
          <w:rFonts w:eastAsia="方正小标宋简体"/>
          <w:sz w:val="36"/>
          <w:szCs w:val="36"/>
        </w:rPr>
      </w:pPr>
      <w:bookmarkStart w:id="0" w:name="OLE_LINK3"/>
      <w:bookmarkStart w:id="1" w:name="OLE_LINK1"/>
      <w:bookmarkStart w:id="2" w:name="OLE_LINK2"/>
      <w:r>
        <w:rPr>
          <w:rFonts w:ascii="黑体" w:eastAsia="黑体" w:hAnsi="黑体" w:cs="宋体" w:hint="eastAsia"/>
          <w:sz w:val="36"/>
          <w:szCs w:val="36"/>
        </w:rPr>
        <w:t>高等职业学校国际金融</w:t>
      </w:r>
      <w:r>
        <w:rPr>
          <w:rFonts w:ascii="黑体" w:eastAsia="黑体" w:hAnsi="黑体"/>
          <w:sz w:val="36"/>
          <w:szCs w:val="36"/>
        </w:rPr>
        <w:t>专业教学标准</w:t>
      </w:r>
    </w:p>
    <w:bookmarkEnd w:id="0"/>
    <w:bookmarkEnd w:id="1"/>
    <w:bookmarkEnd w:id="2"/>
    <w:p w:rsidR="00527C0B" w:rsidRDefault="00527C0B" w:rsidP="00527C0B">
      <w:pPr>
        <w:snapToGrid w:val="0"/>
        <w:spacing w:line="560" w:lineRule="atLeast"/>
        <w:ind w:firstLineChars="189" w:firstLine="567"/>
        <w:rPr>
          <w:rFonts w:eastAsia="黑体"/>
          <w:sz w:val="30"/>
          <w:szCs w:val="30"/>
        </w:rPr>
      </w:pPr>
      <w:r>
        <w:rPr>
          <w:rFonts w:eastAsia="黑体" w:hAnsi="黑体"/>
          <w:sz w:val="30"/>
          <w:szCs w:val="30"/>
        </w:rPr>
        <w:t>一、专业名称（专业代码）</w:t>
      </w:r>
    </w:p>
    <w:p w:rsidR="00527C0B" w:rsidRDefault="00527C0B" w:rsidP="00527C0B">
      <w:pPr>
        <w:snapToGrid w:val="0"/>
        <w:spacing w:line="560" w:lineRule="atLeast"/>
        <w:ind w:firstLineChars="189" w:firstLine="567"/>
        <w:rPr>
          <w:rFonts w:ascii="仿宋_GB2312" w:hint="eastAsia"/>
          <w:sz w:val="30"/>
          <w:szCs w:val="30"/>
        </w:rPr>
      </w:pPr>
      <w:r>
        <w:rPr>
          <w:rFonts w:ascii="仿宋_GB2312" w:hint="eastAsia"/>
          <w:sz w:val="30"/>
          <w:szCs w:val="30"/>
        </w:rPr>
        <w:t>国际金融（</w:t>
      </w:r>
      <w:r>
        <w:rPr>
          <w:rFonts w:ascii="仿宋_GB2312" w:hint="eastAsia"/>
          <w:sz w:val="30"/>
          <w:szCs w:val="30"/>
        </w:rPr>
        <w:t>6</w:t>
      </w:r>
      <w:r>
        <w:rPr>
          <w:rFonts w:ascii="仿宋_GB2312"/>
          <w:sz w:val="30"/>
          <w:szCs w:val="30"/>
        </w:rPr>
        <w:t>30202</w:t>
      </w:r>
      <w:r>
        <w:rPr>
          <w:rFonts w:ascii="仿宋_GB2312" w:hint="eastAsia"/>
          <w:sz w:val="30"/>
          <w:szCs w:val="30"/>
        </w:rPr>
        <w:t>）</w:t>
      </w:r>
    </w:p>
    <w:p w:rsidR="00527C0B" w:rsidRDefault="00527C0B" w:rsidP="00527C0B">
      <w:pPr>
        <w:snapToGrid w:val="0"/>
        <w:spacing w:line="560" w:lineRule="atLeast"/>
        <w:rPr>
          <w:rFonts w:eastAsia="黑体"/>
          <w:sz w:val="30"/>
          <w:szCs w:val="30"/>
        </w:rPr>
      </w:pPr>
      <w:r>
        <w:rPr>
          <w:rFonts w:ascii="仿宋_GB2312" w:hint="eastAsia"/>
          <w:sz w:val="30"/>
          <w:szCs w:val="30"/>
        </w:rPr>
        <w:t xml:space="preserve">   </w:t>
      </w:r>
      <w:r>
        <w:rPr>
          <w:rFonts w:eastAsia="黑体" w:hAnsi="黑体"/>
          <w:sz w:val="30"/>
          <w:szCs w:val="30"/>
        </w:rPr>
        <w:t>二、入学要求</w:t>
      </w:r>
    </w:p>
    <w:p w:rsidR="00527C0B" w:rsidRDefault="00527C0B" w:rsidP="00527C0B">
      <w:pPr>
        <w:snapToGrid w:val="0"/>
        <w:spacing w:line="560" w:lineRule="atLeast"/>
        <w:ind w:firstLineChars="189" w:firstLine="567"/>
        <w:rPr>
          <w:rFonts w:ascii="仿宋_GB2312"/>
          <w:sz w:val="30"/>
          <w:szCs w:val="30"/>
        </w:rPr>
      </w:pPr>
      <w:r>
        <w:rPr>
          <w:rFonts w:ascii="仿宋_GB2312"/>
          <w:sz w:val="30"/>
          <w:szCs w:val="30"/>
        </w:rPr>
        <w:t>普通</w:t>
      </w:r>
      <w:r>
        <w:rPr>
          <w:rFonts w:ascii="仿宋_GB2312" w:hint="eastAsia"/>
          <w:sz w:val="30"/>
          <w:szCs w:val="30"/>
        </w:rPr>
        <w:t>高级中学</w:t>
      </w:r>
      <w:r>
        <w:rPr>
          <w:rFonts w:ascii="仿宋_GB2312"/>
          <w:sz w:val="30"/>
          <w:szCs w:val="30"/>
        </w:rPr>
        <w:t>毕业、中等职业学校毕业或</w:t>
      </w:r>
      <w:r>
        <w:rPr>
          <w:rFonts w:ascii="仿宋_GB2312" w:hint="eastAsia"/>
          <w:sz w:val="30"/>
          <w:szCs w:val="30"/>
        </w:rPr>
        <w:t>具备</w:t>
      </w:r>
      <w:r>
        <w:rPr>
          <w:rFonts w:ascii="仿宋_GB2312"/>
          <w:sz w:val="30"/>
          <w:szCs w:val="30"/>
        </w:rPr>
        <w:t>同等学力</w:t>
      </w:r>
    </w:p>
    <w:p w:rsidR="00527C0B" w:rsidRDefault="00527C0B" w:rsidP="00527C0B">
      <w:pPr>
        <w:snapToGrid w:val="0"/>
        <w:spacing w:line="560" w:lineRule="atLeast"/>
        <w:ind w:firstLineChars="189" w:firstLine="567"/>
        <w:rPr>
          <w:rFonts w:eastAsia="黑体"/>
          <w:sz w:val="30"/>
          <w:szCs w:val="30"/>
        </w:rPr>
      </w:pPr>
      <w:r>
        <w:rPr>
          <w:rFonts w:eastAsia="黑体" w:hAnsi="黑体"/>
          <w:sz w:val="30"/>
          <w:szCs w:val="30"/>
        </w:rPr>
        <w:t>三、基本修业</w:t>
      </w:r>
      <w:r>
        <w:rPr>
          <w:rFonts w:eastAsia="黑体" w:hAnsi="黑体" w:hint="eastAsia"/>
          <w:sz w:val="30"/>
          <w:szCs w:val="30"/>
        </w:rPr>
        <w:t xml:space="preserve">  </w:t>
      </w:r>
      <w:r>
        <w:rPr>
          <w:rFonts w:eastAsia="黑体" w:hAnsi="黑体"/>
          <w:sz w:val="30"/>
          <w:szCs w:val="30"/>
        </w:rPr>
        <w:t>年限</w:t>
      </w:r>
    </w:p>
    <w:p w:rsidR="00527C0B" w:rsidRDefault="00527C0B" w:rsidP="00527C0B">
      <w:pPr>
        <w:snapToGrid w:val="0"/>
        <w:spacing w:line="560" w:lineRule="atLeast"/>
        <w:ind w:firstLineChars="189" w:firstLine="567"/>
        <w:rPr>
          <w:rFonts w:ascii="仿宋_GB2312"/>
          <w:sz w:val="30"/>
          <w:szCs w:val="30"/>
        </w:rPr>
      </w:pPr>
      <w:r>
        <w:rPr>
          <w:rFonts w:ascii="仿宋_GB2312"/>
          <w:sz w:val="30"/>
          <w:szCs w:val="30"/>
        </w:rPr>
        <w:t>三年</w:t>
      </w:r>
    </w:p>
    <w:p w:rsidR="00527C0B" w:rsidRDefault="00527C0B" w:rsidP="00527C0B">
      <w:pPr>
        <w:snapToGrid w:val="0"/>
        <w:spacing w:afterLines="50" w:after="156" w:line="560" w:lineRule="atLeast"/>
        <w:ind w:firstLineChars="189" w:firstLine="567"/>
        <w:rPr>
          <w:rFonts w:eastAsia="黑体" w:hAnsi="黑体" w:hint="eastAsia"/>
          <w:sz w:val="30"/>
          <w:szCs w:val="30"/>
        </w:rPr>
      </w:pPr>
      <w:r>
        <w:rPr>
          <w:rFonts w:eastAsia="黑体" w:hAnsi="黑体" w:hint="eastAsia"/>
          <w:sz w:val="30"/>
          <w:szCs w:val="30"/>
        </w:rPr>
        <w:t>四</w:t>
      </w:r>
      <w:r>
        <w:rPr>
          <w:rFonts w:eastAsia="黑体" w:hAnsi="黑体"/>
          <w:sz w:val="30"/>
          <w:szCs w:val="30"/>
        </w:rPr>
        <w:t>、</w:t>
      </w:r>
      <w:r>
        <w:rPr>
          <w:rFonts w:eastAsia="黑体" w:hAnsi="黑体" w:hint="eastAsia"/>
          <w:sz w:val="30"/>
          <w:szCs w:val="30"/>
        </w:rPr>
        <w:t>职业面向</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1191"/>
        <w:gridCol w:w="1275"/>
        <w:gridCol w:w="1560"/>
        <w:gridCol w:w="1842"/>
        <w:gridCol w:w="1843"/>
      </w:tblGrid>
      <w:tr w:rsidR="00527C0B" w:rsidTr="00087E62">
        <w:tc>
          <w:tcPr>
            <w:tcW w:w="936" w:type="dxa"/>
          </w:tcPr>
          <w:p w:rsidR="00527C0B" w:rsidRDefault="00527C0B" w:rsidP="00087E62">
            <w:pPr>
              <w:snapToGrid w:val="0"/>
              <w:spacing w:line="320" w:lineRule="atLeast"/>
              <w:jc w:val="center"/>
              <w:rPr>
                <w:rFonts w:ascii="仿宋" w:eastAsia="仿宋" w:hAnsi="仿宋" w:hint="eastAsia"/>
                <w:b/>
                <w:w w:val="90"/>
                <w:sz w:val="24"/>
              </w:rPr>
            </w:pPr>
            <w:r>
              <w:rPr>
                <w:rFonts w:ascii="仿宋" w:eastAsia="仿宋" w:hAnsi="仿宋"/>
                <w:b/>
                <w:w w:val="90"/>
                <w:sz w:val="24"/>
              </w:rPr>
              <w:t>所属专业大类</w:t>
            </w:r>
          </w:p>
        </w:tc>
        <w:tc>
          <w:tcPr>
            <w:tcW w:w="1191" w:type="dxa"/>
          </w:tcPr>
          <w:p w:rsidR="00527C0B" w:rsidRDefault="00527C0B" w:rsidP="00087E62">
            <w:pPr>
              <w:snapToGrid w:val="0"/>
              <w:spacing w:line="320" w:lineRule="atLeast"/>
              <w:jc w:val="center"/>
              <w:rPr>
                <w:rFonts w:ascii="仿宋" w:eastAsia="仿宋" w:hAnsi="仿宋" w:hint="eastAsia"/>
                <w:b/>
                <w:w w:val="90"/>
                <w:sz w:val="24"/>
              </w:rPr>
            </w:pPr>
            <w:r>
              <w:rPr>
                <w:rFonts w:ascii="仿宋" w:eastAsia="仿宋" w:hAnsi="仿宋"/>
                <w:b/>
                <w:w w:val="90"/>
                <w:sz w:val="24"/>
              </w:rPr>
              <w:t>所属</w:t>
            </w:r>
          </w:p>
          <w:p w:rsidR="00527C0B" w:rsidRDefault="00527C0B" w:rsidP="00087E62">
            <w:pPr>
              <w:snapToGrid w:val="0"/>
              <w:spacing w:line="320" w:lineRule="atLeast"/>
              <w:jc w:val="center"/>
              <w:rPr>
                <w:rFonts w:ascii="仿宋" w:eastAsia="仿宋" w:hAnsi="仿宋" w:hint="eastAsia"/>
                <w:b/>
                <w:w w:val="90"/>
                <w:sz w:val="24"/>
              </w:rPr>
            </w:pPr>
            <w:r>
              <w:rPr>
                <w:rFonts w:ascii="仿宋" w:eastAsia="仿宋" w:hAnsi="仿宋"/>
                <w:b/>
                <w:w w:val="90"/>
                <w:sz w:val="24"/>
              </w:rPr>
              <w:t>专业类</w:t>
            </w:r>
          </w:p>
        </w:tc>
        <w:tc>
          <w:tcPr>
            <w:tcW w:w="1275" w:type="dxa"/>
          </w:tcPr>
          <w:p w:rsidR="00527C0B" w:rsidRDefault="00527C0B" w:rsidP="00087E62">
            <w:pPr>
              <w:snapToGrid w:val="0"/>
              <w:spacing w:line="320" w:lineRule="atLeast"/>
              <w:jc w:val="center"/>
              <w:rPr>
                <w:rFonts w:ascii="仿宋" w:eastAsia="仿宋" w:hAnsi="仿宋"/>
                <w:b/>
                <w:w w:val="90"/>
                <w:sz w:val="24"/>
              </w:rPr>
            </w:pPr>
            <w:r>
              <w:rPr>
                <w:rFonts w:ascii="仿宋" w:eastAsia="仿宋" w:hAnsi="仿宋" w:hint="eastAsia"/>
                <w:b/>
                <w:w w:val="90"/>
                <w:sz w:val="24"/>
              </w:rPr>
              <w:t>对应行业</w:t>
            </w:r>
          </w:p>
        </w:tc>
        <w:tc>
          <w:tcPr>
            <w:tcW w:w="1560" w:type="dxa"/>
          </w:tcPr>
          <w:p w:rsidR="00527C0B" w:rsidRDefault="00527C0B" w:rsidP="00087E62">
            <w:pPr>
              <w:snapToGrid w:val="0"/>
              <w:spacing w:line="320" w:lineRule="atLeast"/>
              <w:jc w:val="center"/>
              <w:rPr>
                <w:rFonts w:ascii="仿宋" w:eastAsia="仿宋" w:hAnsi="仿宋"/>
                <w:b/>
                <w:w w:val="90"/>
                <w:sz w:val="24"/>
              </w:rPr>
            </w:pPr>
            <w:r>
              <w:rPr>
                <w:rFonts w:ascii="仿宋" w:eastAsia="仿宋" w:hAnsi="仿宋" w:hint="eastAsia"/>
                <w:b/>
                <w:w w:val="90"/>
                <w:sz w:val="24"/>
              </w:rPr>
              <w:t>主要职业类别</w:t>
            </w:r>
          </w:p>
        </w:tc>
        <w:tc>
          <w:tcPr>
            <w:tcW w:w="1842" w:type="dxa"/>
          </w:tcPr>
          <w:p w:rsidR="00527C0B" w:rsidRDefault="00527C0B" w:rsidP="00087E62">
            <w:pPr>
              <w:snapToGrid w:val="0"/>
              <w:spacing w:line="320" w:lineRule="atLeast"/>
              <w:jc w:val="center"/>
              <w:rPr>
                <w:rFonts w:ascii="仿宋" w:eastAsia="仿宋" w:hAnsi="仿宋"/>
                <w:b/>
                <w:w w:val="90"/>
                <w:sz w:val="24"/>
              </w:rPr>
            </w:pPr>
            <w:r>
              <w:rPr>
                <w:rFonts w:ascii="仿宋" w:eastAsia="仿宋" w:hAnsi="仿宋" w:hint="eastAsia"/>
                <w:b/>
                <w:w w:val="90"/>
                <w:sz w:val="24"/>
              </w:rPr>
              <w:t>主要岗位类别（或技术领域）举例</w:t>
            </w:r>
          </w:p>
        </w:tc>
        <w:tc>
          <w:tcPr>
            <w:tcW w:w="1843" w:type="dxa"/>
          </w:tcPr>
          <w:p w:rsidR="00527C0B" w:rsidRDefault="00527C0B" w:rsidP="00087E62">
            <w:pPr>
              <w:snapToGrid w:val="0"/>
              <w:spacing w:line="320" w:lineRule="atLeast"/>
              <w:jc w:val="center"/>
              <w:rPr>
                <w:rFonts w:ascii="仿宋" w:eastAsia="仿宋" w:hAnsi="仿宋"/>
                <w:b/>
                <w:w w:val="90"/>
                <w:sz w:val="24"/>
              </w:rPr>
            </w:pPr>
            <w:r>
              <w:rPr>
                <w:rFonts w:ascii="仿宋" w:eastAsia="仿宋" w:hAnsi="仿宋"/>
                <w:b/>
                <w:w w:val="90"/>
                <w:sz w:val="24"/>
              </w:rPr>
              <w:t>职业资格</w:t>
            </w:r>
            <w:r>
              <w:rPr>
                <w:rFonts w:ascii="仿宋" w:eastAsia="仿宋" w:hAnsi="仿宋" w:hint="eastAsia"/>
                <w:b/>
                <w:w w:val="90"/>
                <w:sz w:val="24"/>
              </w:rPr>
              <w:t>（职业</w:t>
            </w:r>
            <w:r>
              <w:rPr>
                <w:rFonts w:ascii="仿宋" w:eastAsia="仿宋" w:hAnsi="仿宋"/>
                <w:b/>
                <w:w w:val="90"/>
                <w:sz w:val="24"/>
              </w:rPr>
              <w:t>技能等级</w:t>
            </w:r>
            <w:r>
              <w:rPr>
                <w:rFonts w:ascii="仿宋" w:eastAsia="仿宋" w:hAnsi="仿宋" w:hint="eastAsia"/>
                <w:b/>
                <w:w w:val="90"/>
                <w:sz w:val="24"/>
              </w:rPr>
              <w:t>）</w:t>
            </w:r>
            <w:r>
              <w:rPr>
                <w:rFonts w:ascii="仿宋" w:eastAsia="仿宋" w:hAnsi="仿宋"/>
                <w:b/>
                <w:w w:val="90"/>
                <w:sz w:val="24"/>
              </w:rPr>
              <w:t>证书举例</w:t>
            </w:r>
          </w:p>
        </w:tc>
      </w:tr>
      <w:tr w:rsidR="00527C0B" w:rsidTr="00087E62">
        <w:trPr>
          <w:trHeight w:val="841"/>
        </w:trPr>
        <w:tc>
          <w:tcPr>
            <w:tcW w:w="936" w:type="dxa"/>
          </w:tcPr>
          <w:p w:rsidR="00527C0B" w:rsidRDefault="00527C0B" w:rsidP="00527C0B">
            <w:pPr>
              <w:adjustRightInd w:val="0"/>
              <w:snapToGrid w:val="0"/>
              <w:spacing w:beforeLines="50" w:before="156"/>
              <w:jc w:val="left"/>
              <w:rPr>
                <w:rFonts w:ascii="宋体" w:hAnsi="宋体" w:cs="微软雅黑" w:hint="eastAsia"/>
                <w:sz w:val="24"/>
                <w:szCs w:val="30"/>
              </w:rPr>
            </w:pPr>
            <w:r>
              <w:rPr>
                <w:rFonts w:ascii="宋体" w:hAnsi="宋体" w:cs="微软雅黑"/>
                <w:sz w:val="24"/>
                <w:szCs w:val="30"/>
              </w:rPr>
              <w:t>财经商贸大类</w:t>
            </w:r>
          </w:p>
          <w:p w:rsidR="00527C0B" w:rsidRDefault="00527C0B" w:rsidP="00527C0B">
            <w:pPr>
              <w:adjustRightInd w:val="0"/>
              <w:snapToGrid w:val="0"/>
              <w:spacing w:beforeLines="50" w:before="156"/>
              <w:jc w:val="left"/>
              <w:rPr>
                <w:rFonts w:ascii="宋体" w:hAnsi="宋体" w:cs="微软雅黑" w:hint="eastAsia"/>
                <w:sz w:val="24"/>
                <w:szCs w:val="30"/>
              </w:rPr>
            </w:pPr>
            <w:r>
              <w:rPr>
                <w:rFonts w:ascii="宋体" w:hAnsi="宋体" w:cs="微软雅黑" w:hint="eastAsia"/>
                <w:sz w:val="24"/>
                <w:szCs w:val="30"/>
              </w:rPr>
              <w:t>（63）</w:t>
            </w:r>
          </w:p>
        </w:tc>
        <w:tc>
          <w:tcPr>
            <w:tcW w:w="1191" w:type="dxa"/>
          </w:tcPr>
          <w:p w:rsidR="00527C0B" w:rsidRDefault="00527C0B" w:rsidP="00527C0B">
            <w:pPr>
              <w:adjustRightInd w:val="0"/>
              <w:snapToGrid w:val="0"/>
              <w:spacing w:beforeLines="50" w:before="156"/>
              <w:rPr>
                <w:rFonts w:ascii="仿宋_GB2312" w:hAnsi="宋体" w:cs="微软雅黑" w:hint="eastAsia"/>
                <w:sz w:val="24"/>
                <w:szCs w:val="30"/>
              </w:rPr>
            </w:pPr>
            <w:r>
              <w:rPr>
                <w:rFonts w:ascii="仿宋_GB2312" w:hAnsi="宋体" w:cs="微软雅黑"/>
                <w:sz w:val="24"/>
                <w:szCs w:val="30"/>
              </w:rPr>
              <w:t>金融类</w:t>
            </w:r>
          </w:p>
          <w:p w:rsidR="00527C0B" w:rsidRDefault="00527C0B" w:rsidP="00527C0B">
            <w:pPr>
              <w:adjustRightInd w:val="0"/>
              <w:snapToGrid w:val="0"/>
              <w:spacing w:beforeLines="50" w:before="156"/>
              <w:rPr>
                <w:rFonts w:ascii="仿宋_GB2312" w:hAnsi="宋体" w:cs="微软雅黑"/>
                <w:sz w:val="24"/>
                <w:szCs w:val="30"/>
              </w:rPr>
            </w:pPr>
            <w:r>
              <w:rPr>
                <w:rFonts w:ascii="仿宋_GB2312" w:hAnsi="宋体" w:cs="微软雅黑" w:hint="eastAsia"/>
                <w:sz w:val="24"/>
                <w:szCs w:val="30"/>
              </w:rPr>
              <w:t>（</w:t>
            </w:r>
            <w:r>
              <w:rPr>
                <w:rFonts w:ascii="仿宋_GB2312" w:hAnsi="宋体" w:cs="微软雅黑" w:hint="eastAsia"/>
                <w:sz w:val="24"/>
                <w:szCs w:val="30"/>
              </w:rPr>
              <w:t>6302</w:t>
            </w:r>
            <w:r>
              <w:rPr>
                <w:rFonts w:ascii="仿宋_GB2312" w:hAnsi="宋体" w:cs="微软雅黑" w:hint="eastAsia"/>
                <w:sz w:val="24"/>
                <w:szCs w:val="30"/>
              </w:rPr>
              <w:t>）</w:t>
            </w:r>
          </w:p>
        </w:tc>
        <w:tc>
          <w:tcPr>
            <w:tcW w:w="1275" w:type="dxa"/>
          </w:tcPr>
          <w:p w:rsidR="00527C0B" w:rsidRDefault="00527C0B" w:rsidP="00527C0B">
            <w:pPr>
              <w:adjustRightInd w:val="0"/>
              <w:snapToGrid w:val="0"/>
              <w:spacing w:beforeLines="50" w:before="156"/>
              <w:rPr>
                <w:rFonts w:ascii="仿宋_GB2312" w:hAnsi="宋体" w:cs="微软雅黑" w:hint="eastAsia"/>
                <w:sz w:val="24"/>
                <w:szCs w:val="30"/>
              </w:rPr>
            </w:pPr>
            <w:r>
              <w:rPr>
                <w:rFonts w:ascii="仿宋_GB2312" w:hAnsi="宋体" w:cs="微软雅黑" w:hint="eastAsia"/>
                <w:sz w:val="24"/>
                <w:szCs w:val="30"/>
              </w:rPr>
              <w:t>货币金融服务（</w:t>
            </w:r>
            <w:r>
              <w:rPr>
                <w:rFonts w:ascii="仿宋_GB2312" w:hAnsi="宋体" w:cs="微软雅黑" w:hint="eastAsia"/>
                <w:sz w:val="24"/>
                <w:szCs w:val="30"/>
              </w:rPr>
              <w:t>66</w:t>
            </w:r>
            <w:r>
              <w:rPr>
                <w:rFonts w:ascii="仿宋_GB2312" w:hAnsi="宋体" w:cs="微软雅黑" w:hint="eastAsia"/>
                <w:sz w:val="24"/>
                <w:szCs w:val="30"/>
              </w:rPr>
              <w:t>）</w:t>
            </w:r>
          </w:p>
          <w:p w:rsidR="00527C0B" w:rsidRDefault="00527C0B" w:rsidP="00527C0B">
            <w:pPr>
              <w:adjustRightInd w:val="0"/>
              <w:snapToGrid w:val="0"/>
              <w:spacing w:beforeLines="50" w:before="156"/>
              <w:rPr>
                <w:rFonts w:ascii="仿宋_GB2312" w:hAnsi="宋体" w:cs="微软雅黑" w:hint="eastAsia"/>
                <w:sz w:val="24"/>
                <w:szCs w:val="30"/>
              </w:rPr>
            </w:pPr>
            <w:r>
              <w:rPr>
                <w:rFonts w:ascii="仿宋_GB2312" w:hAnsi="宋体" w:cs="微软雅黑" w:hint="eastAsia"/>
                <w:sz w:val="24"/>
                <w:szCs w:val="30"/>
              </w:rPr>
              <w:t>资本市场服务（</w:t>
            </w:r>
            <w:r>
              <w:rPr>
                <w:rFonts w:ascii="仿宋_GB2312" w:hAnsi="宋体" w:cs="微软雅黑" w:hint="eastAsia"/>
                <w:sz w:val="24"/>
                <w:szCs w:val="30"/>
              </w:rPr>
              <w:t>67</w:t>
            </w:r>
            <w:r>
              <w:rPr>
                <w:rFonts w:ascii="仿宋_GB2312" w:hAnsi="宋体" w:cs="微软雅黑" w:hint="eastAsia"/>
                <w:sz w:val="24"/>
                <w:szCs w:val="30"/>
              </w:rPr>
              <w:t>）</w:t>
            </w:r>
          </w:p>
          <w:p w:rsidR="00527C0B" w:rsidRDefault="00527C0B" w:rsidP="00527C0B">
            <w:pPr>
              <w:adjustRightInd w:val="0"/>
              <w:snapToGrid w:val="0"/>
              <w:spacing w:beforeLines="50" w:before="156"/>
              <w:rPr>
                <w:rFonts w:ascii="仿宋_GB2312" w:hAnsi="宋体" w:cs="微软雅黑" w:hint="eastAsia"/>
                <w:sz w:val="24"/>
                <w:szCs w:val="30"/>
              </w:rPr>
            </w:pPr>
            <w:r>
              <w:rPr>
                <w:rFonts w:ascii="仿宋_GB2312" w:hAnsi="宋体" w:cs="微软雅黑" w:hint="eastAsia"/>
                <w:sz w:val="24"/>
                <w:szCs w:val="30"/>
              </w:rPr>
              <w:t>保险业（</w:t>
            </w:r>
            <w:r>
              <w:rPr>
                <w:rFonts w:ascii="仿宋_GB2312" w:hAnsi="宋体" w:cs="微软雅黑" w:hint="eastAsia"/>
                <w:sz w:val="24"/>
                <w:szCs w:val="30"/>
              </w:rPr>
              <w:t>68</w:t>
            </w:r>
            <w:r>
              <w:rPr>
                <w:rFonts w:ascii="仿宋_GB2312" w:hAnsi="宋体" w:cs="微软雅黑" w:hint="eastAsia"/>
                <w:sz w:val="24"/>
                <w:szCs w:val="30"/>
              </w:rPr>
              <w:t>）</w:t>
            </w:r>
          </w:p>
          <w:p w:rsidR="00527C0B" w:rsidRDefault="00527C0B" w:rsidP="00527C0B">
            <w:pPr>
              <w:adjustRightInd w:val="0"/>
              <w:snapToGrid w:val="0"/>
              <w:spacing w:beforeLines="50" w:before="156"/>
              <w:rPr>
                <w:rFonts w:ascii="仿宋_GB2312" w:hAnsi="宋体" w:cs="微软雅黑" w:hint="eastAsia"/>
                <w:sz w:val="24"/>
                <w:szCs w:val="30"/>
              </w:rPr>
            </w:pPr>
            <w:r>
              <w:rPr>
                <w:rFonts w:ascii="仿宋_GB2312" w:hAnsi="宋体" w:cs="微软雅黑" w:hint="eastAsia"/>
                <w:sz w:val="24"/>
                <w:szCs w:val="30"/>
              </w:rPr>
              <w:t>其他金融业（</w:t>
            </w:r>
            <w:r>
              <w:rPr>
                <w:rFonts w:ascii="仿宋_GB2312" w:hAnsi="宋体" w:cs="微软雅黑" w:hint="eastAsia"/>
                <w:sz w:val="24"/>
                <w:szCs w:val="30"/>
              </w:rPr>
              <w:t>69</w:t>
            </w:r>
            <w:r>
              <w:rPr>
                <w:rFonts w:ascii="仿宋_GB2312" w:hAnsi="宋体" w:cs="微软雅黑" w:hint="eastAsia"/>
                <w:sz w:val="24"/>
                <w:szCs w:val="30"/>
              </w:rPr>
              <w:t>）</w:t>
            </w:r>
          </w:p>
        </w:tc>
        <w:tc>
          <w:tcPr>
            <w:tcW w:w="1560" w:type="dxa"/>
          </w:tcPr>
          <w:p w:rsidR="00527C0B" w:rsidRDefault="00527C0B" w:rsidP="00527C0B">
            <w:pPr>
              <w:adjustRightInd w:val="0"/>
              <w:snapToGrid w:val="0"/>
              <w:spacing w:beforeLines="50" w:before="156"/>
              <w:rPr>
                <w:rFonts w:ascii="仿宋_GB2312" w:hAnsi="宋体" w:cs="微软雅黑" w:hint="eastAsia"/>
                <w:sz w:val="24"/>
                <w:szCs w:val="30"/>
              </w:rPr>
            </w:pPr>
            <w:r>
              <w:rPr>
                <w:rFonts w:ascii="仿宋_GB2312" w:hAnsi="宋体" w:cs="微软雅黑" w:hint="eastAsia"/>
                <w:sz w:val="24"/>
                <w:szCs w:val="30"/>
              </w:rPr>
              <w:t>银行服务人员（</w:t>
            </w:r>
            <w:r>
              <w:rPr>
                <w:rFonts w:ascii="仿宋_GB2312" w:hAnsi="宋体" w:cs="微软雅黑" w:hint="eastAsia"/>
                <w:sz w:val="24"/>
                <w:szCs w:val="30"/>
              </w:rPr>
              <w:t>4-05-01</w:t>
            </w:r>
            <w:r>
              <w:rPr>
                <w:rFonts w:ascii="仿宋_GB2312" w:hAnsi="宋体" w:cs="微软雅黑" w:hint="eastAsia"/>
                <w:sz w:val="24"/>
                <w:szCs w:val="30"/>
              </w:rPr>
              <w:t>）</w:t>
            </w:r>
          </w:p>
          <w:p w:rsidR="00527C0B" w:rsidRDefault="00527C0B" w:rsidP="00527C0B">
            <w:pPr>
              <w:adjustRightInd w:val="0"/>
              <w:snapToGrid w:val="0"/>
              <w:spacing w:beforeLines="50" w:before="156"/>
              <w:rPr>
                <w:rFonts w:ascii="仿宋_GB2312" w:hAnsi="宋体" w:cs="微软雅黑" w:hint="eastAsia"/>
                <w:sz w:val="24"/>
                <w:szCs w:val="30"/>
              </w:rPr>
            </w:pPr>
            <w:r>
              <w:rPr>
                <w:rFonts w:ascii="仿宋_GB2312" w:hAnsi="宋体" w:cs="微软雅黑" w:hint="eastAsia"/>
                <w:sz w:val="24"/>
                <w:szCs w:val="30"/>
              </w:rPr>
              <w:t>证券服务人员（</w:t>
            </w:r>
            <w:r>
              <w:rPr>
                <w:rFonts w:ascii="仿宋_GB2312" w:hAnsi="宋体" w:cs="微软雅黑" w:hint="eastAsia"/>
                <w:sz w:val="24"/>
                <w:szCs w:val="30"/>
              </w:rPr>
              <w:t>4-05-02</w:t>
            </w:r>
            <w:r>
              <w:rPr>
                <w:rFonts w:ascii="仿宋_GB2312" w:hAnsi="宋体" w:cs="微软雅黑" w:hint="eastAsia"/>
                <w:sz w:val="24"/>
                <w:szCs w:val="30"/>
              </w:rPr>
              <w:t>）</w:t>
            </w:r>
          </w:p>
          <w:p w:rsidR="00527C0B" w:rsidRDefault="00527C0B" w:rsidP="00527C0B">
            <w:pPr>
              <w:adjustRightInd w:val="0"/>
              <w:snapToGrid w:val="0"/>
              <w:spacing w:beforeLines="50" w:before="156"/>
              <w:rPr>
                <w:rFonts w:ascii="仿宋_GB2312" w:hAnsi="宋体" w:cs="微软雅黑" w:hint="eastAsia"/>
                <w:sz w:val="24"/>
                <w:szCs w:val="30"/>
              </w:rPr>
            </w:pPr>
            <w:r>
              <w:rPr>
                <w:rFonts w:ascii="仿宋_GB2312" w:hAnsi="宋体" w:cs="微软雅黑" w:hint="eastAsia"/>
                <w:sz w:val="24"/>
                <w:szCs w:val="30"/>
              </w:rPr>
              <w:t>保险服务人员（</w:t>
            </w:r>
            <w:r>
              <w:rPr>
                <w:rFonts w:ascii="仿宋_GB2312" w:hAnsi="宋体" w:cs="微软雅黑" w:hint="eastAsia"/>
                <w:sz w:val="24"/>
                <w:szCs w:val="30"/>
              </w:rPr>
              <w:t>4-05-04</w:t>
            </w:r>
            <w:r>
              <w:rPr>
                <w:rFonts w:ascii="仿宋_GB2312" w:hAnsi="宋体" w:cs="微软雅黑" w:hint="eastAsia"/>
                <w:sz w:val="24"/>
                <w:szCs w:val="30"/>
              </w:rPr>
              <w:t>）</w:t>
            </w:r>
          </w:p>
          <w:p w:rsidR="00527C0B" w:rsidRDefault="00527C0B" w:rsidP="00527C0B">
            <w:pPr>
              <w:adjustRightInd w:val="0"/>
              <w:snapToGrid w:val="0"/>
              <w:spacing w:beforeLines="50" w:before="156"/>
              <w:rPr>
                <w:rFonts w:ascii="仿宋_GB2312" w:hAnsi="宋体" w:cs="微软雅黑" w:hint="eastAsia"/>
                <w:sz w:val="24"/>
                <w:szCs w:val="30"/>
              </w:rPr>
            </w:pPr>
            <w:r>
              <w:rPr>
                <w:rFonts w:ascii="仿宋_GB2312" w:hAnsi="宋体" w:cs="微软雅黑" w:hint="eastAsia"/>
                <w:sz w:val="24"/>
                <w:szCs w:val="30"/>
              </w:rPr>
              <w:t>其他金融服务人员（</w:t>
            </w:r>
            <w:r>
              <w:rPr>
                <w:rFonts w:ascii="仿宋_GB2312" w:hAnsi="宋体" w:cs="微软雅黑" w:hint="eastAsia"/>
                <w:sz w:val="24"/>
                <w:szCs w:val="30"/>
              </w:rPr>
              <w:t>4-05-99</w:t>
            </w:r>
            <w:r>
              <w:rPr>
                <w:rFonts w:ascii="仿宋_GB2312" w:hAnsi="宋体" w:cs="微软雅黑" w:hint="eastAsia"/>
                <w:sz w:val="24"/>
                <w:szCs w:val="30"/>
              </w:rPr>
              <w:t>）</w:t>
            </w:r>
          </w:p>
        </w:tc>
        <w:tc>
          <w:tcPr>
            <w:tcW w:w="1842" w:type="dxa"/>
          </w:tcPr>
          <w:p w:rsidR="00527C0B" w:rsidRDefault="00527C0B" w:rsidP="00527C0B">
            <w:pPr>
              <w:adjustRightInd w:val="0"/>
              <w:snapToGrid w:val="0"/>
              <w:spacing w:beforeLines="50" w:before="156"/>
              <w:rPr>
                <w:rFonts w:ascii="仿宋_GB2312" w:hAnsi="宋体" w:cs="微软雅黑" w:hint="eastAsia"/>
                <w:sz w:val="24"/>
                <w:szCs w:val="30"/>
              </w:rPr>
            </w:pPr>
            <w:r>
              <w:rPr>
                <w:rFonts w:ascii="仿宋_GB2312" w:hAnsi="宋体" w:cs="微软雅黑" w:hint="eastAsia"/>
                <w:sz w:val="24"/>
                <w:szCs w:val="30"/>
              </w:rPr>
              <w:t>下列岗位中有涉外客户或涉外业务的部分：</w:t>
            </w:r>
          </w:p>
          <w:p w:rsidR="00527C0B" w:rsidRDefault="00527C0B" w:rsidP="00527C0B">
            <w:pPr>
              <w:adjustRightInd w:val="0"/>
              <w:snapToGrid w:val="0"/>
              <w:spacing w:beforeLines="50" w:before="156"/>
              <w:rPr>
                <w:rFonts w:ascii="仿宋_GB2312" w:hAnsi="宋体" w:cs="微软雅黑" w:hint="eastAsia"/>
                <w:sz w:val="24"/>
                <w:szCs w:val="30"/>
              </w:rPr>
            </w:pPr>
            <w:r>
              <w:rPr>
                <w:rFonts w:ascii="仿宋_GB2312" w:hAnsi="宋体" w:cs="微软雅黑" w:hint="eastAsia"/>
                <w:sz w:val="24"/>
                <w:szCs w:val="30"/>
              </w:rPr>
              <w:t>1.</w:t>
            </w:r>
            <w:r>
              <w:rPr>
                <w:rFonts w:ascii="仿宋_GB2312" w:hAnsi="宋体" w:cs="微软雅黑" w:hint="eastAsia"/>
                <w:sz w:val="24"/>
                <w:szCs w:val="30"/>
              </w:rPr>
              <w:t>银行柜员</w:t>
            </w:r>
          </w:p>
          <w:p w:rsidR="00527C0B" w:rsidRDefault="00527C0B" w:rsidP="00527C0B">
            <w:pPr>
              <w:adjustRightInd w:val="0"/>
              <w:snapToGrid w:val="0"/>
              <w:spacing w:beforeLines="50" w:before="156"/>
              <w:rPr>
                <w:rFonts w:ascii="仿宋_GB2312" w:hAnsi="宋体" w:cs="微软雅黑" w:hint="eastAsia"/>
                <w:sz w:val="24"/>
                <w:szCs w:val="30"/>
              </w:rPr>
            </w:pPr>
            <w:r>
              <w:rPr>
                <w:rFonts w:ascii="仿宋_GB2312" w:hAnsi="宋体" w:cs="微软雅黑" w:hint="eastAsia"/>
                <w:sz w:val="24"/>
                <w:szCs w:val="30"/>
              </w:rPr>
              <w:t>2.</w:t>
            </w:r>
            <w:r>
              <w:rPr>
                <w:rFonts w:ascii="仿宋_GB2312" w:hAnsi="宋体" w:cs="微软雅黑" w:hint="eastAsia"/>
                <w:sz w:val="24"/>
                <w:szCs w:val="30"/>
              </w:rPr>
              <w:t>客户经理</w:t>
            </w:r>
          </w:p>
          <w:p w:rsidR="00527C0B" w:rsidRDefault="00527C0B" w:rsidP="00527C0B">
            <w:pPr>
              <w:adjustRightInd w:val="0"/>
              <w:snapToGrid w:val="0"/>
              <w:spacing w:beforeLines="50" w:before="156"/>
              <w:rPr>
                <w:rFonts w:ascii="仿宋_GB2312" w:hAnsi="宋体" w:cs="微软雅黑" w:hint="eastAsia"/>
                <w:sz w:val="24"/>
                <w:szCs w:val="30"/>
              </w:rPr>
            </w:pPr>
            <w:r>
              <w:rPr>
                <w:rFonts w:ascii="仿宋_GB2312" w:hAnsi="宋体" w:cs="微软雅黑" w:hint="eastAsia"/>
                <w:sz w:val="24"/>
                <w:szCs w:val="30"/>
              </w:rPr>
              <w:t>3.</w:t>
            </w:r>
            <w:r>
              <w:rPr>
                <w:rFonts w:ascii="仿宋_GB2312" w:hAnsi="宋体" w:cs="微软雅黑" w:hint="eastAsia"/>
                <w:sz w:val="24"/>
                <w:szCs w:val="30"/>
              </w:rPr>
              <w:t>理财经理</w:t>
            </w:r>
          </w:p>
          <w:p w:rsidR="00527C0B" w:rsidRDefault="00527C0B" w:rsidP="00527C0B">
            <w:pPr>
              <w:adjustRightInd w:val="0"/>
              <w:snapToGrid w:val="0"/>
              <w:spacing w:beforeLines="50" w:before="156"/>
              <w:rPr>
                <w:rFonts w:ascii="仿宋_GB2312" w:hAnsi="宋体" w:cs="微软雅黑" w:hint="eastAsia"/>
                <w:sz w:val="24"/>
                <w:szCs w:val="30"/>
              </w:rPr>
            </w:pPr>
            <w:r>
              <w:rPr>
                <w:rFonts w:ascii="仿宋_GB2312" w:hAnsi="宋体" w:cs="微软雅黑" w:hint="eastAsia"/>
                <w:sz w:val="24"/>
                <w:szCs w:val="30"/>
              </w:rPr>
              <w:t>4.</w:t>
            </w:r>
            <w:r>
              <w:rPr>
                <w:rFonts w:ascii="仿宋_GB2312" w:hAnsi="宋体" w:cs="微软雅黑" w:hint="eastAsia"/>
                <w:sz w:val="24"/>
                <w:szCs w:val="30"/>
              </w:rPr>
              <w:t>大堂经理</w:t>
            </w:r>
          </w:p>
          <w:p w:rsidR="00527C0B" w:rsidRDefault="00527C0B" w:rsidP="00527C0B">
            <w:pPr>
              <w:adjustRightInd w:val="0"/>
              <w:snapToGrid w:val="0"/>
              <w:spacing w:beforeLines="50" w:before="156"/>
              <w:rPr>
                <w:rFonts w:ascii="仿宋_GB2312" w:hAnsi="宋体" w:cs="微软雅黑" w:hint="eastAsia"/>
                <w:sz w:val="24"/>
                <w:szCs w:val="30"/>
              </w:rPr>
            </w:pPr>
            <w:r>
              <w:rPr>
                <w:rFonts w:ascii="仿宋_GB2312" w:hAnsi="宋体" w:cs="微软雅黑" w:hint="eastAsia"/>
                <w:sz w:val="24"/>
                <w:szCs w:val="30"/>
              </w:rPr>
              <w:t>5.</w:t>
            </w:r>
            <w:r>
              <w:rPr>
                <w:rFonts w:ascii="仿宋_GB2312" w:hAnsi="宋体" w:cs="微软雅黑" w:hint="eastAsia"/>
                <w:sz w:val="24"/>
                <w:szCs w:val="30"/>
              </w:rPr>
              <w:t>客户服务专员</w:t>
            </w:r>
          </w:p>
          <w:p w:rsidR="00527C0B" w:rsidRDefault="00527C0B" w:rsidP="00527C0B">
            <w:pPr>
              <w:adjustRightInd w:val="0"/>
              <w:snapToGrid w:val="0"/>
              <w:spacing w:beforeLines="50" w:before="156"/>
              <w:rPr>
                <w:rFonts w:ascii="仿宋_GB2312" w:hAnsi="宋体" w:cs="微软雅黑" w:hint="eastAsia"/>
                <w:sz w:val="24"/>
                <w:szCs w:val="30"/>
              </w:rPr>
            </w:pPr>
            <w:r>
              <w:rPr>
                <w:rFonts w:ascii="仿宋_GB2312" w:hAnsi="宋体" w:cs="微软雅黑" w:hint="eastAsia"/>
                <w:sz w:val="24"/>
                <w:szCs w:val="30"/>
              </w:rPr>
              <w:t>6.</w:t>
            </w:r>
            <w:r>
              <w:rPr>
                <w:rFonts w:ascii="仿宋_GB2312" w:hAnsi="宋体" w:cs="微软雅黑" w:hint="eastAsia"/>
                <w:sz w:val="24"/>
                <w:szCs w:val="30"/>
              </w:rPr>
              <w:t>国际结算专员</w:t>
            </w:r>
          </w:p>
        </w:tc>
        <w:tc>
          <w:tcPr>
            <w:tcW w:w="1843" w:type="dxa"/>
          </w:tcPr>
          <w:p w:rsidR="00527C0B" w:rsidRDefault="00527C0B" w:rsidP="00087E62">
            <w:pPr>
              <w:adjustRightInd w:val="0"/>
              <w:snapToGrid w:val="0"/>
              <w:jc w:val="left"/>
              <w:rPr>
                <w:rFonts w:ascii="仿宋_GB2312" w:hAnsi="宋体" w:cs="微软雅黑" w:hint="eastAsia"/>
                <w:sz w:val="24"/>
                <w:szCs w:val="30"/>
              </w:rPr>
            </w:pPr>
            <w:r>
              <w:rPr>
                <w:rFonts w:ascii="仿宋_GB2312" w:hAnsi="宋体" w:cs="微软雅黑" w:hint="eastAsia"/>
                <w:sz w:val="24"/>
                <w:szCs w:val="30"/>
              </w:rPr>
              <w:t>1</w:t>
            </w:r>
            <w:r>
              <w:rPr>
                <w:rFonts w:ascii="仿宋_GB2312" w:hAnsi="宋体" w:cs="微软雅黑" w:hint="eastAsia"/>
                <w:sz w:val="24"/>
                <w:szCs w:val="30"/>
              </w:rPr>
              <w:t>．银行业专业人员职业资格考试初级证书；</w:t>
            </w:r>
          </w:p>
          <w:p w:rsidR="00527C0B" w:rsidRDefault="00527C0B" w:rsidP="00087E62">
            <w:pPr>
              <w:adjustRightInd w:val="0"/>
              <w:snapToGrid w:val="0"/>
              <w:rPr>
                <w:rFonts w:ascii="仿宋_GB2312" w:hAnsi="宋体" w:cs="微软雅黑" w:hint="eastAsia"/>
                <w:sz w:val="24"/>
                <w:szCs w:val="30"/>
              </w:rPr>
            </w:pPr>
            <w:r>
              <w:rPr>
                <w:rFonts w:ascii="仿宋_GB2312" w:hAnsi="宋体" w:cs="微软雅黑" w:hint="eastAsia"/>
                <w:sz w:val="24"/>
                <w:szCs w:val="30"/>
              </w:rPr>
              <w:t>2.</w:t>
            </w:r>
            <w:r>
              <w:rPr>
                <w:rFonts w:ascii="仿宋_GB2312" w:hAnsi="宋体" w:cs="微软雅黑" w:hint="eastAsia"/>
                <w:sz w:val="24"/>
                <w:szCs w:val="30"/>
              </w:rPr>
              <w:t>证券从业人员资格证书；</w:t>
            </w:r>
          </w:p>
          <w:p w:rsidR="00527C0B" w:rsidRDefault="00527C0B" w:rsidP="00087E62">
            <w:pPr>
              <w:adjustRightInd w:val="0"/>
              <w:snapToGrid w:val="0"/>
              <w:rPr>
                <w:rFonts w:ascii="仿宋_GB2312" w:hAnsi="宋体" w:cs="微软雅黑" w:hint="eastAsia"/>
                <w:sz w:val="24"/>
                <w:szCs w:val="30"/>
              </w:rPr>
            </w:pPr>
            <w:r>
              <w:rPr>
                <w:rFonts w:ascii="仿宋_GB2312" w:hAnsi="宋体" w:cs="微软雅黑" w:hint="eastAsia"/>
                <w:sz w:val="24"/>
                <w:szCs w:val="30"/>
              </w:rPr>
              <w:t>3.</w:t>
            </w:r>
            <w:r w:rsidRPr="006E21CD">
              <w:rPr>
                <w:rFonts w:ascii="仿宋_GB2312" w:hAnsi="宋体" w:cs="微软雅黑" w:hint="eastAsia"/>
                <w:sz w:val="24"/>
                <w:szCs w:val="30"/>
              </w:rPr>
              <w:t>助理理财规划师职业资格证书；</w:t>
            </w:r>
          </w:p>
          <w:p w:rsidR="00527C0B" w:rsidRPr="006E21CD" w:rsidRDefault="00527C0B" w:rsidP="00087E62">
            <w:pPr>
              <w:adjustRightInd w:val="0"/>
              <w:snapToGrid w:val="0"/>
              <w:rPr>
                <w:rFonts w:ascii="仿宋_GB2312" w:hAnsi="宋体" w:cs="微软雅黑" w:hint="eastAsia"/>
                <w:sz w:val="24"/>
                <w:szCs w:val="30"/>
              </w:rPr>
            </w:pPr>
            <w:r>
              <w:rPr>
                <w:rFonts w:ascii="仿宋_GB2312" w:hAnsi="宋体" w:cs="微软雅黑" w:hint="eastAsia"/>
                <w:sz w:val="24"/>
                <w:szCs w:val="30"/>
              </w:rPr>
              <w:t>4.</w:t>
            </w:r>
            <w:r w:rsidRPr="006E350A">
              <w:rPr>
                <w:rFonts w:ascii="仿宋_GB2312" w:hAnsi="宋体" w:cs="微软雅黑" w:hint="eastAsia"/>
                <w:sz w:val="24"/>
                <w:szCs w:val="30"/>
              </w:rPr>
              <w:t>基金从业人员资格考试成绩合格证</w:t>
            </w:r>
            <w:r>
              <w:rPr>
                <w:rFonts w:ascii="仿宋_GB2312" w:hAnsi="宋体" w:cs="微软雅黑" w:hint="eastAsia"/>
                <w:sz w:val="24"/>
                <w:szCs w:val="30"/>
              </w:rPr>
              <w:t>；</w:t>
            </w:r>
          </w:p>
          <w:p w:rsidR="00527C0B" w:rsidRDefault="00527C0B" w:rsidP="00087E62">
            <w:pPr>
              <w:adjustRightInd w:val="0"/>
              <w:snapToGrid w:val="0"/>
              <w:jc w:val="left"/>
              <w:rPr>
                <w:rFonts w:ascii="仿宋_GB2312" w:hAnsi="宋体" w:cs="微软雅黑" w:hint="eastAsia"/>
                <w:sz w:val="24"/>
                <w:szCs w:val="30"/>
              </w:rPr>
            </w:pPr>
            <w:r>
              <w:rPr>
                <w:rFonts w:ascii="仿宋_GB2312" w:hAnsi="宋体" w:cs="微软雅黑"/>
                <w:sz w:val="24"/>
                <w:szCs w:val="30"/>
              </w:rPr>
              <w:t>5</w:t>
            </w:r>
            <w:r>
              <w:rPr>
                <w:rFonts w:ascii="仿宋_GB2312" w:hAnsi="宋体" w:cs="微软雅黑" w:hint="eastAsia"/>
                <w:sz w:val="24"/>
                <w:szCs w:val="30"/>
              </w:rPr>
              <w:t>.</w:t>
            </w:r>
            <w:r>
              <w:rPr>
                <w:rFonts w:ascii="仿宋_GB2312" w:hAnsi="宋体" w:cs="微软雅黑" w:hint="eastAsia"/>
                <w:sz w:val="24"/>
                <w:szCs w:val="30"/>
              </w:rPr>
              <w:t>全国大学英语四级考试证书（</w:t>
            </w:r>
            <w:r>
              <w:rPr>
                <w:rFonts w:ascii="仿宋_GB2312" w:hAnsi="宋体" w:cs="微软雅黑" w:hint="eastAsia"/>
                <w:sz w:val="24"/>
                <w:szCs w:val="30"/>
              </w:rPr>
              <w:t>CET4</w:t>
            </w:r>
            <w:r>
              <w:rPr>
                <w:rFonts w:ascii="仿宋_GB2312" w:hAnsi="宋体" w:cs="微软雅黑" w:hint="eastAsia"/>
                <w:sz w:val="24"/>
                <w:szCs w:val="30"/>
              </w:rPr>
              <w:t>）</w:t>
            </w:r>
          </w:p>
        </w:tc>
      </w:tr>
    </w:tbl>
    <w:p w:rsidR="00527C0B" w:rsidRDefault="00527C0B" w:rsidP="00527C0B">
      <w:pPr>
        <w:snapToGrid w:val="0"/>
        <w:spacing w:line="560" w:lineRule="atLeast"/>
        <w:ind w:firstLineChars="189" w:firstLine="567"/>
        <w:rPr>
          <w:rFonts w:eastAsia="黑体"/>
          <w:sz w:val="30"/>
          <w:szCs w:val="30"/>
        </w:rPr>
      </w:pPr>
      <w:r>
        <w:rPr>
          <w:rFonts w:eastAsia="黑体" w:hAnsi="黑体" w:hint="eastAsia"/>
          <w:sz w:val="30"/>
          <w:szCs w:val="30"/>
        </w:rPr>
        <w:t>五</w:t>
      </w:r>
      <w:r>
        <w:rPr>
          <w:rFonts w:eastAsia="黑体" w:hAnsi="黑体"/>
          <w:sz w:val="30"/>
          <w:szCs w:val="30"/>
        </w:rPr>
        <w:t>、培养目标</w:t>
      </w:r>
    </w:p>
    <w:p w:rsidR="00527C0B" w:rsidRDefault="00527C0B" w:rsidP="00527C0B">
      <w:pPr>
        <w:snapToGrid w:val="0"/>
        <w:spacing w:beforeLines="50" w:before="156" w:line="560" w:lineRule="atLeast"/>
        <w:ind w:firstLineChars="200" w:firstLine="600"/>
        <w:rPr>
          <w:rFonts w:ascii="仿宋_GB2312"/>
          <w:sz w:val="30"/>
          <w:szCs w:val="30"/>
        </w:rPr>
      </w:pPr>
      <w:r>
        <w:rPr>
          <w:rFonts w:ascii="仿宋_GB2312"/>
          <w:sz w:val="30"/>
          <w:szCs w:val="30"/>
        </w:rPr>
        <w:t>本专业培养德、智、体、美全面发展，</w:t>
      </w:r>
      <w:proofErr w:type="gramStart"/>
      <w:r>
        <w:rPr>
          <w:rFonts w:ascii="仿宋_GB2312"/>
          <w:sz w:val="30"/>
          <w:szCs w:val="30"/>
        </w:rPr>
        <w:t>践行</w:t>
      </w:r>
      <w:proofErr w:type="gramEnd"/>
      <w:r>
        <w:rPr>
          <w:rFonts w:ascii="仿宋_GB2312" w:hint="eastAsia"/>
          <w:sz w:val="30"/>
          <w:szCs w:val="30"/>
        </w:rPr>
        <w:t>新时代中国特色</w:t>
      </w:r>
      <w:r>
        <w:rPr>
          <w:rFonts w:ascii="仿宋_GB2312"/>
          <w:sz w:val="30"/>
          <w:szCs w:val="30"/>
        </w:rPr>
        <w:t>社会主义核心价值观</w:t>
      </w:r>
      <w:r>
        <w:rPr>
          <w:rFonts w:ascii="仿宋_GB2312" w:hint="eastAsia"/>
          <w:sz w:val="30"/>
          <w:szCs w:val="30"/>
        </w:rPr>
        <w:t>，</w:t>
      </w:r>
      <w:r>
        <w:rPr>
          <w:rFonts w:ascii="仿宋_GB2312"/>
          <w:sz w:val="30"/>
          <w:szCs w:val="30"/>
        </w:rPr>
        <w:t>具有一定的文化水平</w:t>
      </w:r>
      <w:r>
        <w:rPr>
          <w:rFonts w:ascii="仿宋_GB2312" w:hint="eastAsia"/>
          <w:sz w:val="30"/>
          <w:szCs w:val="30"/>
        </w:rPr>
        <w:t>、</w:t>
      </w:r>
      <w:r>
        <w:rPr>
          <w:rFonts w:ascii="仿宋_GB2312"/>
          <w:sz w:val="30"/>
          <w:szCs w:val="30"/>
        </w:rPr>
        <w:t>良好的职业道德和人文素养，</w:t>
      </w:r>
      <w:r>
        <w:rPr>
          <w:rFonts w:ascii="仿宋_GB2312" w:hint="eastAsia"/>
          <w:sz w:val="30"/>
          <w:szCs w:val="30"/>
        </w:rPr>
        <w:t>具有一定的国际市场意识和国际交流能力，</w:t>
      </w:r>
      <w:r>
        <w:rPr>
          <w:rFonts w:ascii="仿宋_GB2312"/>
          <w:sz w:val="30"/>
          <w:szCs w:val="30"/>
        </w:rPr>
        <w:t>掌握</w:t>
      </w:r>
      <w:r>
        <w:rPr>
          <w:rFonts w:ascii="仿宋_GB2312" w:hint="eastAsia"/>
          <w:sz w:val="30"/>
          <w:szCs w:val="30"/>
        </w:rPr>
        <w:t>国际金融</w:t>
      </w:r>
      <w:r>
        <w:rPr>
          <w:rFonts w:ascii="仿宋_GB2312"/>
          <w:sz w:val="30"/>
          <w:szCs w:val="30"/>
        </w:rPr>
        <w:t>的</w:t>
      </w:r>
      <w:r>
        <w:rPr>
          <w:rFonts w:ascii="仿宋_GB2312" w:hint="eastAsia"/>
          <w:sz w:val="30"/>
          <w:szCs w:val="30"/>
        </w:rPr>
        <w:t>基本</w:t>
      </w:r>
      <w:r>
        <w:rPr>
          <w:rFonts w:ascii="仿宋_GB2312"/>
          <w:sz w:val="30"/>
          <w:szCs w:val="30"/>
        </w:rPr>
        <w:t>知识和技术技能，面向</w:t>
      </w:r>
      <w:r>
        <w:rPr>
          <w:rFonts w:ascii="仿宋_GB2312" w:hint="eastAsia"/>
          <w:sz w:val="30"/>
          <w:szCs w:val="30"/>
        </w:rPr>
        <w:t>金融行业基层机构的国际</w:t>
      </w:r>
      <w:r>
        <w:rPr>
          <w:rFonts w:ascii="仿宋_GB2312"/>
          <w:sz w:val="30"/>
          <w:szCs w:val="30"/>
        </w:rPr>
        <w:t>业务</w:t>
      </w:r>
      <w:r>
        <w:rPr>
          <w:rFonts w:ascii="仿宋_GB2312"/>
          <w:sz w:val="30"/>
          <w:szCs w:val="30"/>
        </w:rPr>
        <w:lastRenderedPageBreak/>
        <w:t>和</w:t>
      </w:r>
      <w:r>
        <w:rPr>
          <w:rFonts w:ascii="仿宋_GB2312" w:hint="eastAsia"/>
          <w:sz w:val="30"/>
          <w:szCs w:val="30"/>
        </w:rPr>
        <w:t>涉外服务岗位</w:t>
      </w:r>
      <w:r>
        <w:rPr>
          <w:rFonts w:ascii="仿宋_GB2312"/>
          <w:sz w:val="30"/>
          <w:szCs w:val="30"/>
        </w:rPr>
        <w:t>，能够从事</w:t>
      </w:r>
      <w:r>
        <w:rPr>
          <w:rFonts w:ascii="仿宋_GB2312" w:hint="eastAsia"/>
          <w:sz w:val="30"/>
          <w:szCs w:val="30"/>
        </w:rPr>
        <w:t>国际</w:t>
      </w:r>
      <w:r>
        <w:rPr>
          <w:rFonts w:ascii="仿宋_GB2312"/>
          <w:sz w:val="30"/>
          <w:szCs w:val="30"/>
        </w:rPr>
        <w:t>金融产品营销、</w:t>
      </w:r>
      <w:r>
        <w:rPr>
          <w:rFonts w:ascii="仿宋_GB2312" w:hint="eastAsia"/>
          <w:sz w:val="30"/>
          <w:szCs w:val="30"/>
        </w:rPr>
        <w:t>涉外金融</w:t>
      </w:r>
      <w:r>
        <w:rPr>
          <w:rFonts w:ascii="仿宋_GB2312"/>
          <w:sz w:val="30"/>
          <w:szCs w:val="30"/>
        </w:rPr>
        <w:t>客户</w:t>
      </w:r>
      <w:r>
        <w:rPr>
          <w:rFonts w:ascii="仿宋_GB2312" w:hint="eastAsia"/>
          <w:sz w:val="30"/>
          <w:szCs w:val="30"/>
        </w:rPr>
        <w:t>服务</w:t>
      </w:r>
      <w:r>
        <w:rPr>
          <w:rFonts w:ascii="仿宋_GB2312"/>
          <w:sz w:val="30"/>
          <w:szCs w:val="30"/>
        </w:rPr>
        <w:t>、银行</w:t>
      </w:r>
      <w:r>
        <w:rPr>
          <w:rFonts w:ascii="仿宋_GB2312" w:hint="eastAsia"/>
          <w:sz w:val="30"/>
          <w:szCs w:val="30"/>
        </w:rPr>
        <w:t>柜面操作</w:t>
      </w:r>
      <w:r>
        <w:rPr>
          <w:rFonts w:ascii="仿宋_GB2312"/>
          <w:sz w:val="30"/>
          <w:szCs w:val="30"/>
        </w:rPr>
        <w:t>、国际结算</w:t>
      </w:r>
      <w:r>
        <w:rPr>
          <w:rFonts w:ascii="仿宋_GB2312" w:hint="eastAsia"/>
          <w:sz w:val="30"/>
          <w:szCs w:val="30"/>
        </w:rPr>
        <w:t>服务、综合理财规划</w:t>
      </w:r>
      <w:r>
        <w:rPr>
          <w:rFonts w:ascii="仿宋_GB2312"/>
          <w:sz w:val="30"/>
          <w:szCs w:val="30"/>
        </w:rPr>
        <w:t>等工作的高素质技术技能人才。</w:t>
      </w:r>
    </w:p>
    <w:p w:rsidR="00527C0B" w:rsidRDefault="00527C0B" w:rsidP="00527C0B">
      <w:pPr>
        <w:snapToGrid w:val="0"/>
        <w:spacing w:line="560" w:lineRule="atLeast"/>
        <w:ind w:firstLineChars="189" w:firstLine="567"/>
        <w:rPr>
          <w:rFonts w:eastAsia="黑体"/>
          <w:sz w:val="30"/>
          <w:szCs w:val="30"/>
        </w:rPr>
      </w:pPr>
      <w:r>
        <w:rPr>
          <w:rFonts w:eastAsia="黑体" w:hAnsi="黑体" w:hint="eastAsia"/>
          <w:sz w:val="30"/>
          <w:szCs w:val="30"/>
        </w:rPr>
        <w:t>六</w:t>
      </w:r>
      <w:r>
        <w:rPr>
          <w:rFonts w:eastAsia="黑体" w:hAnsi="黑体"/>
          <w:sz w:val="30"/>
          <w:szCs w:val="30"/>
        </w:rPr>
        <w:t>、</w:t>
      </w:r>
      <w:r>
        <w:rPr>
          <w:rFonts w:eastAsia="黑体" w:hAnsi="黑体" w:hint="eastAsia"/>
          <w:sz w:val="30"/>
          <w:szCs w:val="30"/>
        </w:rPr>
        <w:t>培养</w:t>
      </w:r>
      <w:r>
        <w:rPr>
          <w:rFonts w:eastAsia="黑体" w:hAnsi="黑体"/>
          <w:sz w:val="30"/>
          <w:szCs w:val="30"/>
        </w:rPr>
        <w:t>规格</w:t>
      </w:r>
    </w:p>
    <w:p w:rsidR="00527C0B" w:rsidRDefault="00527C0B" w:rsidP="00527C0B">
      <w:pPr>
        <w:snapToGrid w:val="0"/>
        <w:spacing w:line="560" w:lineRule="atLeast"/>
        <w:ind w:firstLineChars="189" w:firstLine="567"/>
        <w:rPr>
          <w:rFonts w:ascii="仿宋_GB2312"/>
          <w:sz w:val="30"/>
          <w:szCs w:val="30"/>
        </w:rPr>
      </w:pPr>
      <w:r>
        <w:rPr>
          <w:rFonts w:ascii="仿宋_GB2312"/>
          <w:sz w:val="30"/>
          <w:szCs w:val="30"/>
        </w:rPr>
        <w:t>本专业毕业生应</w:t>
      </w:r>
      <w:r>
        <w:rPr>
          <w:rFonts w:ascii="仿宋_GB2312" w:hint="eastAsia"/>
          <w:sz w:val="30"/>
          <w:szCs w:val="30"/>
        </w:rPr>
        <w:t>在素质、知识和</w:t>
      </w:r>
      <w:r>
        <w:rPr>
          <w:rFonts w:ascii="仿宋_GB2312"/>
          <w:sz w:val="30"/>
          <w:szCs w:val="30"/>
        </w:rPr>
        <w:t>能力</w:t>
      </w:r>
      <w:r>
        <w:rPr>
          <w:rFonts w:ascii="仿宋_GB2312" w:hint="eastAsia"/>
          <w:sz w:val="30"/>
          <w:szCs w:val="30"/>
        </w:rPr>
        <w:t>等方面达到以下要求。</w:t>
      </w:r>
    </w:p>
    <w:p w:rsidR="00527C0B" w:rsidRDefault="00527C0B" w:rsidP="00527C0B">
      <w:pPr>
        <w:snapToGrid w:val="0"/>
        <w:spacing w:line="560" w:lineRule="atLeast"/>
        <w:ind w:firstLineChars="189" w:firstLine="569"/>
        <w:rPr>
          <w:rFonts w:ascii="楷体" w:eastAsia="楷体" w:hAnsi="楷体" w:hint="eastAsia"/>
          <w:b/>
          <w:sz w:val="30"/>
          <w:szCs w:val="30"/>
        </w:rPr>
      </w:pPr>
      <w:r>
        <w:rPr>
          <w:rFonts w:ascii="楷体" w:eastAsia="楷体" w:hAnsi="楷体" w:hint="eastAsia"/>
          <w:b/>
          <w:sz w:val="30"/>
          <w:szCs w:val="30"/>
        </w:rPr>
        <w:t>（一）素质</w:t>
      </w:r>
    </w:p>
    <w:p w:rsidR="00527C0B" w:rsidRDefault="00527C0B" w:rsidP="00527C0B">
      <w:pPr>
        <w:snapToGrid w:val="0"/>
        <w:spacing w:line="560" w:lineRule="atLeast"/>
        <w:ind w:firstLineChars="189" w:firstLine="569"/>
        <w:rPr>
          <w:rFonts w:ascii="楷体" w:eastAsia="楷体" w:hAnsi="楷体" w:hint="eastAsia"/>
          <w:b/>
          <w:sz w:val="30"/>
          <w:szCs w:val="30"/>
        </w:rPr>
      </w:pPr>
      <w:r>
        <w:rPr>
          <w:rFonts w:ascii="楷体" w:eastAsia="楷体" w:hAnsi="楷体" w:hint="eastAsia"/>
          <w:b/>
          <w:sz w:val="30"/>
          <w:szCs w:val="30"/>
        </w:rPr>
        <w:t>1.思想政治素质</w:t>
      </w:r>
    </w:p>
    <w:p w:rsidR="00527C0B" w:rsidRDefault="00527C0B" w:rsidP="00527C0B">
      <w:pPr>
        <w:snapToGrid w:val="0"/>
        <w:spacing w:line="560" w:lineRule="atLeast"/>
        <w:ind w:firstLineChars="189" w:firstLine="567"/>
        <w:rPr>
          <w:rFonts w:ascii="仿宋_GB2312"/>
          <w:sz w:val="30"/>
          <w:szCs w:val="30"/>
        </w:rPr>
      </w:pPr>
      <w:r>
        <w:rPr>
          <w:rFonts w:ascii="仿宋_GB2312" w:hint="eastAsia"/>
          <w:sz w:val="30"/>
          <w:szCs w:val="30"/>
        </w:rPr>
        <w:t>拥护中国共产党的领导，热爱社会主义祖国，能够准确理解和把握新时代中国特色社会主义理论体系的深刻内涵和实践要求，具有现代公民责任感和社会参与意识。具有正确的世界观、人生观、价值观和社会责任感。</w:t>
      </w:r>
    </w:p>
    <w:p w:rsidR="00527C0B" w:rsidRDefault="00527C0B" w:rsidP="00527C0B">
      <w:pPr>
        <w:snapToGrid w:val="0"/>
        <w:spacing w:line="560" w:lineRule="atLeast"/>
        <w:ind w:firstLineChars="189" w:firstLine="569"/>
        <w:rPr>
          <w:rFonts w:ascii="楷体" w:eastAsia="楷体" w:hAnsi="楷体" w:hint="eastAsia"/>
          <w:b/>
          <w:sz w:val="30"/>
          <w:szCs w:val="30"/>
        </w:rPr>
      </w:pPr>
      <w:r>
        <w:rPr>
          <w:rFonts w:ascii="楷体" w:eastAsia="楷体" w:hAnsi="楷体" w:hint="eastAsia"/>
          <w:b/>
          <w:sz w:val="30"/>
          <w:szCs w:val="30"/>
        </w:rPr>
        <w:t>2.文化素质</w:t>
      </w:r>
    </w:p>
    <w:p w:rsidR="00527C0B" w:rsidRDefault="00527C0B" w:rsidP="00527C0B">
      <w:pPr>
        <w:snapToGrid w:val="0"/>
        <w:spacing w:line="560" w:lineRule="atLeast"/>
        <w:ind w:firstLineChars="189" w:firstLine="567"/>
        <w:rPr>
          <w:rFonts w:ascii="宋体" w:hAnsi="宋体" w:cs="Arial" w:hint="eastAsia"/>
          <w:sz w:val="30"/>
          <w:szCs w:val="30"/>
        </w:rPr>
      </w:pPr>
      <w:r>
        <w:rPr>
          <w:rFonts w:ascii="宋体" w:hAnsi="宋体" w:cs="Arial" w:hint="eastAsia"/>
          <w:sz w:val="30"/>
          <w:szCs w:val="30"/>
        </w:rPr>
        <w:t>具备一定的文学、艺术、哲学、历史、自然科学等人文素养；具有开阔的国际视野与跨文化理解能力；能够熟练运用汉语并能初步运用英语进行口语和书面的表达与交流；具有一定的科学思维精神和科学思维习惯；具有正确的审美观和一定的审美能力。</w:t>
      </w:r>
    </w:p>
    <w:p w:rsidR="00527C0B" w:rsidRDefault="00527C0B" w:rsidP="00527C0B">
      <w:pPr>
        <w:snapToGrid w:val="0"/>
        <w:spacing w:line="560" w:lineRule="atLeast"/>
        <w:ind w:firstLineChars="189" w:firstLine="569"/>
        <w:rPr>
          <w:rFonts w:ascii="楷体" w:eastAsia="楷体" w:hAnsi="楷体" w:hint="eastAsia"/>
          <w:b/>
          <w:sz w:val="30"/>
          <w:szCs w:val="30"/>
        </w:rPr>
      </w:pPr>
      <w:r>
        <w:rPr>
          <w:rFonts w:ascii="楷体" w:eastAsia="楷体" w:hAnsi="楷体" w:hint="eastAsia"/>
          <w:b/>
          <w:sz w:val="30"/>
          <w:szCs w:val="30"/>
        </w:rPr>
        <w:t>3.职业素质</w:t>
      </w:r>
    </w:p>
    <w:p w:rsidR="00527C0B" w:rsidRDefault="00527C0B" w:rsidP="00527C0B">
      <w:pPr>
        <w:snapToGrid w:val="0"/>
        <w:spacing w:line="560" w:lineRule="atLeast"/>
        <w:ind w:firstLineChars="189" w:firstLine="567"/>
        <w:rPr>
          <w:rFonts w:ascii="仿宋_GB2312"/>
          <w:sz w:val="30"/>
          <w:szCs w:val="30"/>
        </w:rPr>
      </w:pPr>
      <w:r>
        <w:rPr>
          <w:rFonts w:ascii="宋体" w:hAnsi="宋体" w:cs="Arial" w:hint="eastAsia"/>
          <w:sz w:val="30"/>
          <w:szCs w:val="30"/>
        </w:rPr>
        <w:t>具有较强的组织观念、集体意识和团队合作精神，能够进行有效的人际沟通和协作；具有良好的职业道德、职业操守和敬业精神；具备</w:t>
      </w:r>
      <w:r>
        <w:rPr>
          <w:rFonts w:ascii="宋体" w:hAnsi="宋体" w:cs="Arial"/>
          <w:sz w:val="30"/>
          <w:szCs w:val="30"/>
        </w:rPr>
        <w:t>综合运用知识、信息、技能和方法进行改革创新</w:t>
      </w:r>
      <w:r>
        <w:rPr>
          <w:rFonts w:ascii="宋体" w:hAnsi="宋体" w:cs="Arial" w:hint="eastAsia"/>
          <w:sz w:val="30"/>
          <w:szCs w:val="30"/>
        </w:rPr>
        <w:t>的职业素养；</w:t>
      </w:r>
      <w:r>
        <w:rPr>
          <w:rFonts w:ascii="仿宋_GB2312" w:hint="eastAsia"/>
          <w:sz w:val="30"/>
          <w:szCs w:val="30"/>
        </w:rPr>
        <w:t>具有较强的服务意识、风险意识和创新创业</w:t>
      </w:r>
      <w:r>
        <w:rPr>
          <w:rFonts w:ascii="仿宋_GB2312"/>
          <w:sz w:val="30"/>
          <w:szCs w:val="30"/>
        </w:rPr>
        <w:t>意识</w:t>
      </w:r>
      <w:r>
        <w:rPr>
          <w:rFonts w:ascii="仿宋_GB2312" w:hint="eastAsia"/>
          <w:sz w:val="30"/>
          <w:szCs w:val="30"/>
        </w:rPr>
        <w:t>。</w:t>
      </w:r>
    </w:p>
    <w:p w:rsidR="00527C0B" w:rsidRDefault="00527C0B" w:rsidP="00527C0B">
      <w:pPr>
        <w:snapToGrid w:val="0"/>
        <w:spacing w:line="560" w:lineRule="atLeast"/>
        <w:ind w:firstLineChars="189" w:firstLine="569"/>
        <w:rPr>
          <w:rFonts w:ascii="楷体" w:eastAsia="楷体" w:hAnsi="楷体" w:hint="eastAsia"/>
          <w:b/>
          <w:sz w:val="30"/>
          <w:szCs w:val="30"/>
        </w:rPr>
      </w:pPr>
      <w:r>
        <w:rPr>
          <w:rFonts w:ascii="楷体" w:eastAsia="楷体" w:hAnsi="楷体" w:hint="eastAsia"/>
          <w:b/>
          <w:sz w:val="30"/>
          <w:szCs w:val="30"/>
        </w:rPr>
        <w:t>4</w:t>
      </w:r>
      <w:r>
        <w:rPr>
          <w:rFonts w:ascii="楷体" w:eastAsia="楷体" w:hAnsi="楷体"/>
          <w:b/>
          <w:sz w:val="30"/>
          <w:szCs w:val="30"/>
        </w:rPr>
        <w:t>.</w:t>
      </w:r>
      <w:r>
        <w:rPr>
          <w:rFonts w:ascii="楷体" w:eastAsia="楷体" w:hAnsi="楷体" w:hint="eastAsia"/>
          <w:b/>
          <w:sz w:val="30"/>
          <w:szCs w:val="30"/>
        </w:rPr>
        <w:t>身心素质</w:t>
      </w:r>
    </w:p>
    <w:p w:rsidR="00527C0B" w:rsidRDefault="00527C0B" w:rsidP="00527C0B">
      <w:pPr>
        <w:snapToGrid w:val="0"/>
        <w:spacing w:line="560" w:lineRule="atLeast"/>
        <w:ind w:firstLineChars="189" w:firstLine="567"/>
        <w:rPr>
          <w:rFonts w:ascii="仿宋_GB2312" w:hint="eastAsia"/>
          <w:sz w:val="30"/>
          <w:szCs w:val="30"/>
        </w:rPr>
      </w:pPr>
      <w:r>
        <w:rPr>
          <w:rFonts w:ascii="仿宋_GB2312" w:hint="eastAsia"/>
          <w:sz w:val="30"/>
          <w:szCs w:val="30"/>
        </w:rPr>
        <w:t>具有健康的体魄、积极的心态、良好的心理和健全的人格；能够快速</w:t>
      </w:r>
      <w:proofErr w:type="gramStart"/>
      <w:r>
        <w:rPr>
          <w:rFonts w:ascii="仿宋_GB2312" w:hint="eastAsia"/>
          <w:sz w:val="30"/>
          <w:szCs w:val="30"/>
        </w:rPr>
        <w:t>适应职场环境</w:t>
      </w:r>
      <w:proofErr w:type="gramEnd"/>
      <w:r>
        <w:rPr>
          <w:rFonts w:ascii="仿宋_GB2312" w:hint="eastAsia"/>
          <w:sz w:val="30"/>
          <w:szCs w:val="30"/>
        </w:rPr>
        <w:t>，对工作、学习、生活中出现的挫折和压</w:t>
      </w:r>
      <w:r>
        <w:rPr>
          <w:rFonts w:ascii="仿宋_GB2312" w:hint="eastAsia"/>
          <w:sz w:val="30"/>
          <w:szCs w:val="30"/>
        </w:rPr>
        <w:lastRenderedPageBreak/>
        <w:t>力，能进行心理调适和情绪管理；具备良好的健身与卫生习惯，达到《国家学生体质健康标准》。</w:t>
      </w:r>
    </w:p>
    <w:p w:rsidR="00527C0B" w:rsidRDefault="00527C0B" w:rsidP="00527C0B">
      <w:pPr>
        <w:numPr>
          <w:ilvl w:val="0"/>
          <w:numId w:val="1"/>
        </w:numPr>
        <w:snapToGrid w:val="0"/>
        <w:spacing w:line="560" w:lineRule="atLeast"/>
        <w:rPr>
          <w:rFonts w:ascii="楷体" w:eastAsia="楷体" w:hAnsi="楷体"/>
          <w:b/>
          <w:sz w:val="30"/>
          <w:szCs w:val="30"/>
        </w:rPr>
      </w:pPr>
      <w:r>
        <w:rPr>
          <w:rFonts w:ascii="楷体" w:eastAsia="楷体" w:hAnsi="楷体" w:hint="eastAsia"/>
          <w:b/>
          <w:sz w:val="30"/>
          <w:szCs w:val="30"/>
        </w:rPr>
        <w:t>知识</w:t>
      </w:r>
    </w:p>
    <w:p w:rsidR="00527C0B" w:rsidRPr="006D2BA5" w:rsidRDefault="00527C0B" w:rsidP="00527C0B">
      <w:pPr>
        <w:snapToGrid w:val="0"/>
        <w:spacing w:line="560" w:lineRule="atLeast"/>
        <w:ind w:firstLineChars="189" w:firstLine="567"/>
        <w:rPr>
          <w:rFonts w:hint="eastAsia"/>
          <w:sz w:val="30"/>
          <w:szCs w:val="30"/>
        </w:rPr>
      </w:pPr>
      <w:r w:rsidRPr="006D2BA5">
        <w:rPr>
          <w:rFonts w:hint="eastAsia"/>
          <w:sz w:val="30"/>
          <w:szCs w:val="30"/>
        </w:rPr>
        <w:t>1.</w:t>
      </w:r>
      <w:r>
        <w:rPr>
          <w:rFonts w:hint="eastAsia"/>
          <w:sz w:val="30"/>
          <w:szCs w:val="30"/>
        </w:rPr>
        <w:t>掌握必备的思想政治理论、科学文化基础知识</w:t>
      </w:r>
      <w:r w:rsidRPr="006D2BA5">
        <w:rPr>
          <w:rFonts w:hint="eastAsia"/>
          <w:sz w:val="30"/>
          <w:szCs w:val="30"/>
        </w:rPr>
        <w:t>。</w:t>
      </w:r>
    </w:p>
    <w:p w:rsidR="00527C0B" w:rsidRPr="006D2BA5" w:rsidRDefault="00527C0B" w:rsidP="00527C0B">
      <w:pPr>
        <w:snapToGrid w:val="0"/>
        <w:spacing w:line="560" w:lineRule="atLeast"/>
        <w:ind w:firstLineChars="189" w:firstLine="567"/>
        <w:rPr>
          <w:sz w:val="30"/>
          <w:szCs w:val="30"/>
        </w:rPr>
      </w:pPr>
      <w:r w:rsidRPr="006D2BA5">
        <w:rPr>
          <w:rFonts w:hint="eastAsia"/>
          <w:sz w:val="30"/>
          <w:szCs w:val="30"/>
        </w:rPr>
        <w:t>2.</w:t>
      </w:r>
      <w:r w:rsidRPr="006D2BA5">
        <w:rPr>
          <w:rFonts w:hint="eastAsia"/>
          <w:sz w:val="30"/>
          <w:szCs w:val="30"/>
        </w:rPr>
        <w:t>掌握应用文写作基本知识，掌握英语听说读写的实用知识，掌握互联网和计算机方面的基本知识。</w:t>
      </w:r>
    </w:p>
    <w:p w:rsidR="00527C0B" w:rsidRPr="006D2BA5" w:rsidRDefault="00527C0B" w:rsidP="00527C0B">
      <w:pPr>
        <w:snapToGrid w:val="0"/>
        <w:spacing w:line="560" w:lineRule="atLeast"/>
        <w:ind w:firstLineChars="189" w:firstLine="567"/>
        <w:rPr>
          <w:rFonts w:hint="eastAsia"/>
          <w:sz w:val="30"/>
          <w:szCs w:val="30"/>
        </w:rPr>
      </w:pPr>
      <w:r w:rsidRPr="006D2BA5">
        <w:rPr>
          <w:rFonts w:hint="eastAsia"/>
          <w:sz w:val="30"/>
          <w:szCs w:val="30"/>
        </w:rPr>
        <w:t>3.</w:t>
      </w:r>
      <w:r w:rsidRPr="006D2BA5">
        <w:rPr>
          <w:rFonts w:hint="eastAsia"/>
          <w:sz w:val="30"/>
          <w:szCs w:val="30"/>
        </w:rPr>
        <w:t>掌握经济、金融的基本理论和基础知识，熟悉我国金融管理的方针、政策、法规及金融运行规则。</w:t>
      </w:r>
    </w:p>
    <w:p w:rsidR="00527C0B" w:rsidRPr="006D2BA5" w:rsidRDefault="00527C0B" w:rsidP="00527C0B">
      <w:pPr>
        <w:snapToGrid w:val="0"/>
        <w:spacing w:line="560" w:lineRule="atLeast"/>
        <w:ind w:firstLineChars="189" w:firstLine="567"/>
        <w:rPr>
          <w:rFonts w:hint="eastAsia"/>
          <w:sz w:val="30"/>
          <w:szCs w:val="30"/>
        </w:rPr>
      </w:pPr>
      <w:r w:rsidRPr="006D2BA5">
        <w:rPr>
          <w:rFonts w:hint="eastAsia"/>
          <w:sz w:val="30"/>
          <w:szCs w:val="30"/>
        </w:rPr>
        <w:t>4.</w:t>
      </w:r>
      <w:r w:rsidRPr="006D2BA5">
        <w:rPr>
          <w:rFonts w:hint="eastAsia"/>
          <w:sz w:val="30"/>
          <w:szCs w:val="30"/>
        </w:rPr>
        <w:t>掌握国际金融业务的基本理论、基础知识、相关业务要求及国际惯例和标准。</w:t>
      </w:r>
    </w:p>
    <w:p w:rsidR="00527C0B" w:rsidRPr="006D2BA5" w:rsidRDefault="00527C0B" w:rsidP="00527C0B">
      <w:pPr>
        <w:snapToGrid w:val="0"/>
        <w:spacing w:line="560" w:lineRule="atLeast"/>
        <w:ind w:firstLineChars="189" w:firstLine="567"/>
        <w:rPr>
          <w:rFonts w:hint="eastAsia"/>
          <w:sz w:val="30"/>
          <w:szCs w:val="30"/>
        </w:rPr>
      </w:pPr>
      <w:r w:rsidRPr="006D2BA5">
        <w:rPr>
          <w:rFonts w:hint="eastAsia"/>
          <w:sz w:val="30"/>
          <w:szCs w:val="30"/>
        </w:rPr>
        <w:t>5.</w:t>
      </w:r>
      <w:r w:rsidRPr="006D2BA5">
        <w:rPr>
          <w:rFonts w:hint="eastAsia"/>
          <w:sz w:val="30"/>
          <w:szCs w:val="30"/>
        </w:rPr>
        <w:t>掌握会计核算和财务管理的基础知识，熟悉会计信息的内涵和相互关系。</w:t>
      </w:r>
    </w:p>
    <w:p w:rsidR="00527C0B" w:rsidRPr="006D2BA5" w:rsidRDefault="00527C0B" w:rsidP="00527C0B">
      <w:pPr>
        <w:snapToGrid w:val="0"/>
        <w:spacing w:line="560" w:lineRule="atLeast"/>
        <w:ind w:firstLineChars="189" w:firstLine="567"/>
        <w:rPr>
          <w:rFonts w:hint="eastAsia"/>
          <w:sz w:val="30"/>
          <w:szCs w:val="30"/>
        </w:rPr>
      </w:pPr>
      <w:r w:rsidRPr="006D2BA5">
        <w:rPr>
          <w:rFonts w:hint="eastAsia"/>
          <w:sz w:val="30"/>
          <w:szCs w:val="30"/>
        </w:rPr>
        <w:t>6.</w:t>
      </w:r>
      <w:r w:rsidRPr="006D2BA5">
        <w:rPr>
          <w:rFonts w:hint="eastAsia"/>
          <w:sz w:val="30"/>
          <w:szCs w:val="30"/>
        </w:rPr>
        <w:t>掌握商业银行业务、证券投资业务、保险业务、个人理财业务的基</w:t>
      </w:r>
      <w:r>
        <w:rPr>
          <w:rFonts w:hint="eastAsia"/>
          <w:sz w:val="30"/>
          <w:szCs w:val="30"/>
        </w:rPr>
        <w:t>本知识、业务要求和操作规程</w:t>
      </w:r>
      <w:r w:rsidRPr="006D2BA5">
        <w:rPr>
          <w:rFonts w:hint="eastAsia"/>
          <w:sz w:val="30"/>
          <w:szCs w:val="30"/>
        </w:rPr>
        <w:t>。</w:t>
      </w:r>
    </w:p>
    <w:p w:rsidR="00527C0B" w:rsidRPr="006D2BA5" w:rsidRDefault="00527C0B" w:rsidP="00527C0B">
      <w:pPr>
        <w:snapToGrid w:val="0"/>
        <w:spacing w:line="560" w:lineRule="atLeast"/>
        <w:ind w:firstLineChars="189" w:firstLine="567"/>
        <w:rPr>
          <w:rFonts w:hint="eastAsia"/>
          <w:sz w:val="30"/>
          <w:szCs w:val="30"/>
        </w:rPr>
      </w:pPr>
      <w:r w:rsidRPr="006D2BA5">
        <w:rPr>
          <w:rFonts w:hint="eastAsia"/>
          <w:sz w:val="30"/>
          <w:szCs w:val="30"/>
        </w:rPr>
        <w:t>7.</w:t>
      </w:r>
      <w:r w:rsidRPr="006D2BA5">
        <w:rPr>
          <w:rFonts w:hint="eastAsia"/>
          <w:sz w:val="30"/>
          <w:szCs w:val="30"/>
        </w:rPr>
        <w:t>掌握金融营销和客户服务沟通知识。</w:t>
      </w:r>
    </w:p>
    <w:p w:rsidR="00527C0B" w:rsidRPr="006D2BA5" w:rsidRDefault="00527C0B" w:rsidP="00527C0B">
      <w:pPr>
        <w:snapToGrid w:val="0"/>
        <w:spacing w:line="560" w:lineRule="atLeast"/>
        <w:ind w:firstLineChars="189" w:firstLine="567"/>
        <w:rPr>
          <w:sz w:val="30"/>
          <w:szCs w:val="30"/>
        </w:rPr>
      </w:pPr>
      <w:r w:rsidRPr="006D2BA5">
        <w:rPr>
          <w:rFonts w:hint="eastAsia"/>
          <w:sz w:val="30"/>
          <w:szCs w:val="30"/>
        </w:rPr>
        <w:t>8.</w:t>
      </w:r>
      <w:r w:rsidRPr="006D2BA5">
        <w:rPr>
          <w:rFonts w:hint="eastAsia"/>
          <w:sz w:val="30"/>
          <w:szCs w:val="30"/>
        </w:rPr>
        <w:t>熟悉互联网金融发展的现状和发展趋势。</w:t>
      </w:r>
    </w:p>
    <w:p w:rsidR="00527C0B" w:rsidRDefault="00527C0B" w:rsidP="00527C0B">
      <w:pPr>
        <w:snapToGrid w:val="0"/>
        <w:spacing w:line="560" w:lineRule="atLeast"/>
        <w:ind w:firstLineChars="189" w:firstLine="569"/>
        <w:rPr>
          <w:rFonts w:ascii="楷体" w:eastAsia="楷体" w:hAnsi="楷体" w:hint="eastAsia"/>
          <w:b/>
          <w:sz w:val="30"/>
          <w:szCs w:val="30"/>
        </w:rPr>
      </w:pPr>
      <w:r>
        <w:rPr>
          <w:rFonts w:ascii="楷体" w:eastAsia="楷体" w:hAnsi="楷体" w:hint="eastAsia"/>
          <w:b/>
          <w:sz w:val="30"/>
          <w:szCs w:val="30"/>
        </w:rPr>
        <w:t>（三）能力</w:t>
      </w:r>
    </w:p>
    <w:p w:rsidR="00527C0B" w:rsidRDefault="00527C0B" w:rsidP="00527C0B">
      <w:pPr>
        <w:snapToGrid w:val="0"/>
        <w:spacing w:line="560" w:lineRule="atLeast"/>
        <w:ind w:firstLineChars="189" w:firstLine="567"/>
        <w:rPr>
          <w:sz w:val="30"/>
          <w:szCs w:val="30"/>
        </w:rPr>
      </w:pPr>
      <w:r>
        <w:rPr>
          <w:rFonts w:hint="eastAsia"/>
          <w:sz w:val="30"/>
          <w:szCs w:val="30"/>
        </w:rPr>
        <w:t>1.</w:t>
      </w:r>
      <w:r>
        <w:rPr>
          <w:rFonts w:hint="eastAsia"/>
          <w:sz w:val="30"/>
          <w:szCs w:val="30"/>
        </w:rPr>
        <w:t>能准确快速进行手工点钞、假币鉴别，能熟练使用防伪点钞设备、自动存取款设备和工作现场的办公设备，能熟练进行数字键盘的传票录入，能熟练使用形码输入法。</w:t>
      </w:r>
    </w:p>
    <w:p w:rsidR="00527C0B" w:rsidRDefault="00527C0B" w:rsidP="00527C0B">
      <w:pPr>
        <w:snapToGrid w:val="0"/>
        <w:spacing w:line="560" w:lineRule="atLeast"/>
        <w:ind w:firstLineChars="189" w:firstLine="567"/>
        <w:rPr>
          <w:sz w:val="30"/>
          <w:szCs w:val="30"/>
        </w:rPr>
      </w:pPr>
      <w:r>
        <w:rPr>
          <w:sz w:val="30"/>
          <w:szCs w:val="30"/>
        </w:rPr>
        <w:t>2.</w:t>
      </w:r>
      <w:r>
        <w:rPr>
          <w:rFonts w:hint="eastAsia"/>
          <w:sz w:val="30"/>
          <w:szCs w:val="30"/>
        </w:rPr>
        <w:t>能准确分析和解读会计信息，能够根据会计信息分析企业财务状况和盈利能力，并在此基础上对项目投融资风险进行评估。</w:t>
      </w:r>
    </w:p>
    <w:p w:rsidR="00527C0B" w:rsidRDefault="00527C0B" w:rsidP="00527C0B">
      <w:pPr>
        <w:snapToGrid w:val="0"/>
        <w:spacing w:line="560" w:lineRule="atLeast"/>
        <w:ind w:firstLineChars="189" w:firstLine="567"/>
        <w:rPr>
          <w:sz w:val="30"/>
          <w:szCs w:val="30"/>
        </w:rPr>
      </w:pPr>
      <w:r>
        <w:rPr>
          <w:sz w:val="30"/>
          <w:szCs w:val="30"/>
        </w:rPr>
        <w:t>3.</w:t>
      </w:r>
      <w:r>
        <w:rPr>
          <w:rFonts w:hint="eastAsia"/>
          <w:sz w:val="30"/>
          <w:szCs w:val="30"/>
        </w:rPr>
        <w:t>能熟练应用金融服务英语口语进行基本的沟通交流，熟练运用国际金融和国际贸易术语，具备国际结算工作中必要的读写</w:t>
      </w:r>
      <w:r>
        <w:rPr>
          <w:rFonts w:hint="eastAsia"/>
          <w:sz w:val="30"/>
          <w:szCs w:val="30"/>
        </w:rPr>
        <w:lastRenderedPageBreak/>
        <w:t>译能力。</w:t>
      </w:r>
    </w:p>
    <w:p w:rsidR="00527C0B" w:rsidRDefault="00527C0B" w:rsidP="00527C0B">
      <w:pPr>
        <w:snapToGrid w:val="0"/>
        <w:spacing w:line="560" w:lineRule="atLeast"/>
        <w:ind w:firstLineChars="189" w:firstLine="567"/>
        <w:rPr>
          <w:sz w:val="30"/>
          <w:szCs w:val="30"/>
        </w:rPr>
      </w:pPr>
      <w:r>
        <w:rPr>
          <w:sz w:val="30"/>
          <w:szCs w:val="30"/>
        </w:rPr>
        <w:t>4.</w:t>
      </w:r>
      <w:r>
        <w:rPr>
          <w:rFonts w:hint="eastAsia"/>
          <w:sz w:val="30"/>
          <w:szCs w:val="30"/>
        </w:rPr>
        <w:t>能熟练运用银行柜面业务、外汇业务、授信业务、证券投资业务、保险业务和国际结算业务平台办理业务，能熟练运用相应的业务规程。</w:t>
      </w:r>
    </w:p>
    <w:p w:rsidR="00527C0B" w:rsidRDefault="00527C0B" w:rsidP="00527C0B">
      <w:pPr>
        <w:snapToGrid w:val="0"/>
        <w:spacing w:line="560" w:lineRule="atLeast"/>
        <w:ind w:firstLineChars="189" w:firstLine="567"/>
        <w:rPr>
          <w:sz w:val="30"/>
          <w:szCs w:val="30"/>
        </w:rPr>
      </w:pPr>
      <w:r>
        <w:rPr>
          <w:sz w:val="30"/>
          <w:szCs w:val="30"/>
        </w:rPr>
        <w:t>5.</w:t>
      </w:r>
      <w:r>
        <w:rPr>
          <w:rFonts w:hint="eastAsia"/>
          <w:sz w:val="30"/>
          <w:szCs w:val="30"/>
        </w:rPr>
        <w:t>能够准确判断国际国内金融市场现状和发展趋势，能独立开拓和维护客户，独立开展金融产品营销，独立进行理财规划和客户服务。</w:t>
      </w:r>
    </w:p>
    <w:p w:rsidR="00527C0B" w:rsidRDefault="00527C0B" w:rsidP="00527C0B">
      <w:pPr>
        <w:snapToGrid w:val="0"/>
        <w:spacing w:line="560" w:lineRule="atLeast"/>
        <w:ind w:firstLineChars="189" w:firstLine="567"/>
        <w:rPr>
          <w:sz w:val="30"/>
          <w:szCs w:val="30"/>
        </w:rPr>
      </w:pPr>
      <w:r>
        <w:rPr>
          <w:sz w:val="30"/>
          <w:szCs w:val="30"/>
        </w:rPr>
        <w:t>6.</w:t>
      </w:r>
      <w:r>
        <w:rPr>
          <w:rFonts w:hint="eastAsia"/>
          <w:sz w:val="30"/>
          <w:szCs w:val="30"/>
        </w:rPr>
        <w:t>能熟练运用计算机和互联网，具有较强的信息检索、搜集、识别和判断能力以及利用信息资料进行综合分析与应用的能力；能熟练使用电子表格软件进行数据处理。</w:t>
      </w:r>
    </w:p>
    <w:p w:rsidR="00527C0B" w:rsidRDefault="00527C0B" w:rsidP="00527C0B">
      <w:pPr>
        <w:snapToGrid w:val="0"/>
        <w:spacing w:line="560" w:lineRule="atLeast"/>
        <w:ind w:firstLineChars="189" w:firstLine="567"/>
        <w:rPr>
          <w:rFonts w:eastAsia="黑体" w:hAnsi="黑体" w:hint="eastAsia"/>
          <w:sz w:val="30"/>
          <w:szCs w:val="30"/>
        </w:rPr>
      </w:pPr>
      <w:r>
        <w:rPr>
          <w:rFonts w:eastAsia="黑体" w:hAnsi="黑体" w:hint="eastAsia"/>
          <w:sz w:val="30"/>
          <w:szCs w:val="30"/>
        </w:rPr>
        <w:t>七</w:t>
      </w:r>
      <w:r>
        <w:rPr>
          <w:rFonts w:eastAsia="黑体" w:hAnsi="黑体"/>
          <w:sz w:val="30"/>
          <w:szCs w:val="30"/>
        </w:rPr>
        <w:t>、课程</w:t>
      </w:r>
      <w:r>
        <w:rPr>
          <w:rFonts w:eastAsia="黑体" w:hAnsi="黑体" w:hint="eastAsia"/>
          <w:sz w:val="30"/>
          <w:szCs w:val="30"/>
        </w:rPr>
        <w:t>设置及学时安排</w:t>
      </w:r>
    </w:p>
    <w:p w:rsidR="00527C0B" w:rsidRDefault="00527C0B" w:rsidP="00527C0B">
      <w:pPr>
        <w:snapToGrid w:val="0"/>
        <w:spacing w:line="560" w:lineRule="atLeast"/>
        <w:ind w:firstLineChars="189" w:firstLine="569"/>
        <w:rPr>
          <w:rFonts w:ascii="楷体" w:eastAsia="楷体" w:hAnsi="楷体" w:hint="eastAsia"/>
          <w:b/>
          <w:sz w:val="30"/>
          <w:szCs w:val="30"/>
        </w:rPr>
      </w:pPr>
      <w:r>
        <w:rPr>
          <w:rFonts w:ascii="楷体" w:eastAsia="楷体" w:hAnsi="楷体" w:hint="eastAsia"/>
          <w:b/>
          <w:sz w:val="30"/>
          <w:szCs w:val="30"/>
        </w:rPr>
        <w:t>（一）课程设置</w:t>
      </w:r>
    </w:p>
    <w:p w:rsidR="00527C0B" w:rsidRDefault="00527C0B" w:rsidP="00527C0B">
      <w:pPr>
        <w:spacing w:line="500" w:lineRule="exact"/>
        <w:ind w:firstLine="560"/>
        <w:rPr>
          <w:rFonts w:ascii="仿宋" w:eastAsia="仿宋" w:hAnsi="仿宋" w:cs="仿宋" w:hint="eastAsia"/>
          <w:sz w:val="28"/>
          <w:szCs w:val="28"/>
        </w:rPr>
      </w:pPr>
      <w:r>
        <w:rPr>
          <w:rFonts w:ascii="仿宋" w:eastAsia="仿宋" w:hAnsi="仿宋" w:cs="仿宋" w:hint="eastAsia"/>
          <w:sz w:val="28"/>
          <w:szCs w:val="28"/>
        </w:rPr>
        <w:t>主要包括公共基础课程和专业课程。</w:t>
      </w:r>
    </w:p>
    <w:p w:rsidR="00527C0B" w:rsidRDefault="00527C0B" w:rsidP="00527C0B">
      <w:pPr>
        <w:snapToGrid w:val="0"/>
        <w:spacing w:line="560" w:lineRule="atLeast"/>
        <w:ind w:firstLineChars="189" w:firstLine="569"/>
        <w:rPr>
          <w:rFonts w:ascii="楷体" w:eastAsia="楷体" w:hAnsi="楷体" w:hint="eastAsia"/>
          <w:b/>
          <w:sz w:val="30"/>
          <w:szCs w:val="30"/>
        </w:rPr>
      </w:pPr>
      <w:r>
        <w:rPr>
          <w:rFonts w:ascii="楷体" w:eastAsia="楷体" w:hAnsi="楷体" w:hint="eastAsia"/>
          <w:b/>
          <w:sz w:val="30"/>
          <w:szCs w:val="30"/>
        </w:rPr>
        <w:t>1</w:t>
      </w:r>
      <w:r>
        <w:rPr>
          <w:rFonts w:ascii="楷体" w:eastAsia="楷体" w:hAnsi="楷体"/>
          <w:b/>
          <w:sz w:val="30"/>
          <w:szCs w:val="30"/>
        </w:rPr>
        <w:t>.</w:t>
      </w:r>
      <w:r>
        <w:rPr>
          <w:rFonts w:ascii="楷体" w:eastAsia="楷体" w:hAnsi="楷体" w:hint="eastAsia"/>
          <w:b/>
          <w:sz w:val="30"/>
          <w:szCs w:val="30"/>
        </w:rPr>
        <w:t>公共基础课程</w:t>
      </w:r>
    </w:p>
    <w:p w:rsidR="00527C0B" w:rsidRDefault="00527C0B" w:rsidP="00527C0B">
      <w:pPr>
        <w:snapToGrid w:val="0"/>
        <w:spacing w:line="560" w:lineRule="atLeast"/>
        <w:ind w:firstLineChars="189" w:firstLine="567"/>
        <w:rPr>
          <w:rFonts w:ascii="仿宋_GB2312" w:hint="eastAsia"/>
          <w:sz w:val="30"/>
          <w:szCs w:val="30"/>
        </w:rPr>
      </w:pPr>
      <w:r>
        <w:rPr>
          <w:rFonts w:ascii="仿宋_GB2312" w:hint="eastAsia"/>
          <w:sz w:val="30"/>
          <w:szCs w:val="30"/>
        </w:rPr>
        <w:t>公共基础课程应符合国家教育行政部门的有关规定。包括政治理论、形势与政策、思想道德修养与法律基础、应用数学、应用写作、公共外语、计算机应用基础、体育，以及其它文化素质、职业素质和身心素质的课程。</w:t>
      </w:r>
    </w:p>
    <w:p w:rsidR="00527C0B" w:rsidRDefault="00527C0B" w:rsidP="00527C0B">
      <w:pPr>
        <w:snapToGrid w:val="0"/>
        <w:spacing w:line="560" w:lineRule="atLeast"/>
        <w:ind w:firstLineChars="189" w:firstLine="569"/>
        <w:rPr>
          <w:rFonts w:ascii="楷体" w:eastAsia="楷体" w:hAnsi="楷体" w:hint="eastAsia"/>
          <w:b/>
          <w:sz w:val="30"/>
          <w:szCs w:val="30"/>
        </w:rPr>
      </w:pPr>
      <w:r>
        <w:rPr>
          <w:rFonts w:ascii="楷体" w:eastAsia="楷体" w:hAnsi="楷体" w:hint="eastAsia"/>
          <w:b/>
          <w:sz w:val="30"/>
          <w:szCs w:val="30"/>
        </w:rPr>
        <w:t>2</w:t>
      </w:r>
      <w:r>
        <w:rPr>
          <w:rFonts w:ascii="楷体" w:eastAsia="楷体" w:hAnsi="楷体"/>
          <w:b/>
          <w:sz w:val="30"/>
          <w:szCs w:val="30"/>
        </w:rPr>
        <w:t>.</w:t>
      </w:r>
      <w:r>
        <w:rPr>
          <w:rFonts w:ascii="楷体" w:eastAsia="楷体" w:hAnsi="楷体" w:hint="eastAsia"/>
          <w:b/>
          <w:sz w:val="30"/>
          <w:szCs w:val="30"/>
        </w:rPr>
        <w:t>专业课</w:t>
      </w:r>
    </w:p>
    <w:p w:rsidR="00527C0B" w:rsidRDefault="00527C0B" w:rsidP="00527C0B">
      <w:pPr>
        <w:snapToGrid w:val="0"/>
        <w:spacing w:line="560" w:lineRule="atLeast"/>
        <w:ind w:firstLineChars="189" w:firstLine="567"/>
        <w:rPr>
          <w:rFonts w:ascii="仿宋_GB2312" w:hAnsi="黑体"/>
          <w:color w:val="000000"/>
          <w:sz w:val="28"/>
          <w:szCs w:val="28"/>
        </w:rPr>
      </w:pPr>
      <w:r>
        <w:rPr>
          <w:rFonts w:ascii="仿宋_GB2312" w:hint="eastAsia"/>
          <w:sz w:val="30"/>
          <w:szCs w:val="30"/>
        </w:rPr>
        <w:t>包括专业基础课程、专业核心课程、专业拓展课程和实践教学环节：</w:t>
      </w:r>
    </w:p>
    <w:p w:rsidR="00527C0B" w:rsidRDefault="00527C0B" w:rsidP="00527C0B">
      <w:pPr>
        <w:snapToGrid w:val="0"/>
        <w:spacing w:line="560" w:lineRule="atLeast"/>
        <w:ind w:firstLineChars="200" w:firstLine="600"/>
        <w:rPr>
          <w:rFonts w:ascii="仿宋_GB2312" w:hint="eastAsia"/>
          <w:sz w:val="30"/>
          <w:szCs w:val="30"/>
        </w:rPr>
      </w:pPr>
      <w:r>
        <w:rPr>
          <w:rFonts w:ascii="仿宋_GB2312" w:hint="eastAsia"/>
          <w:sz w:val="30"/>
          <w:szCs w:val="30"/>
        </w:rPr>
        <w:t>（</w:t>
      </w:r>
      <w:r>
        <w:rPr>
          <w:rFonts w:ascii="仿宋_GB2312" w:hint="eastAsia"/>
          <w:sz w:val="30"/>
          <w:szCs w:val="30"/>
        </w:rPr>
        <w:t>1</w:t>
      </w:r>
      <w:r>
        <w:rPr>
          <w:rFonts w:ascii="仿宋_GB2312" w:hint="eastAsia"/>
          <w:sz w:val="30"/>
          <w:szCs w:val="30"/>
        </w:rPr>
        <w:t>）专业基础课程</w:t>
      </w:r>
    </w:p>
    <w:p w:rsidR="00527C0B" w:rsidRDefault="00527C0B" w:rsidP="00527C0B">
      <w:pPr>
        <w:snapToGrid w:val="0"/>
        <w:spacing w:line="560" w:lineRule="atLeast"/>
        <w:ind w:firstLineChars="200" w:firstLine="600"/>
        <w:rPr>
          <w:rFonts w:ascii="仿宋_GB2312"/>
          <w:sz w:val="30"/>
          <w:szCs w:val="30"/>
        </w:rPr>
      </w:pPr>
      <w:r>
        <w:rPr>
          <w:rFonts w:ascii="仿宋_GB2312" w:hint="eastAsia"/>
          <w:sz w:val="30"/>
          <w:szCs w:val="30"/>
        </w:rPr>
        <w:t>包括经</w:t>
      </w:r>
      <w:r>
        <w:rPr>
          <w:rFonts w:ascii="仿宋_GB2312"/>
          <w:sz w:val="30"/>
          <w:szCs w:val="30"/>
        </w:rPr>
        <w:t>济学基础、金融学基础、</w:t>
      </w:r>
      <w:r>
        <w:rPr>
          <w:rFonts w:ascii="仿宋_GB2312" w:hint="eastAsia"/>
          <w:sz w:val="30"/>
          <w:szCs w:val="30"/>
        </w:rPr>
        <w:t>国际贸易实务、</w:t>
      </w:r>
      <w:r>
        <w:rPr>
          <w:rFonts w:ascii="仿宋_GB2312"/>
          <w:sz w:val="30"/>
          <w:szCs w:val="30"/>
        </w:rPr>
        <w:t>会计学基础</w:t>
      </w:r>
      <w:r>
        <w:rPr>
          <w:rFonts w:ascii="仿宋_GB2312" w:hint="eastAsia"/>
          <w:sz w:val="30"/>
          <w:szCs w:val="30"/>
        </w:rPr>
        <w:t>与财务会计、</w:t>
      </w:r>
      <w:r>
        <w:rPr>
          <w:rFonts w:ascii="仿宋_GB2312"/>
          <w:sz w:val="30"/>
          <w:szCs w:val="30"/>
        </w:rPr>
        <w:t>金融操作</w:t>
      </w:r>
      <w:r>
        <w:rPr>
          <w:rFonts w:ascii="仿宋_GB2312" w:hint="eastAsia"/>
          <w:sz w:val="30"/>
          <w:szCs w:val="30"/>
        </w:rPr>
        <w:t>技能、金融营销技能、金融服务英语口语</w:t>
      </w:r>
      <w:r w:rsidRPr="006C07BB">
        <w:rPr>
          <w:rFonts w:ascii="仿宋_GB2312" w:hint="eastAsia"/>
          <w:sz w:val="30"/>
          <w:szCs w:val="30"/>
        </w:rPr>
        <w:t>、互联网金融基础</w:t>
      </w:r>
      <w:r>
        <w:rPr>
          <w:rFonts w:ascii="仿宋_GB2312" w:hint="eastAsia"/>
          <w:sz w:val="30"/>
          <w:szCs w:val="30"/>
        </w:rPr>
        <w:t>。</w:t>
      </w:r>
    </w:p>
    <w:p w:rsidR="00527C0B" w:rsidRDefault="00527C0B" w:rsidP="00527C0B">
      <w:pPr>
        <w:snapToGrid w:val="0"/>
        <w:spacing w:line="560" w:lineRule="atLeast"/>
        <w:ind w:firstLineChars="189" w:firstLine="567"/>
        <w:rPr>
          <w:rFonts w:ascii="仿宋_GB2312" w:hint="eastAsia"/>
          <w:sz w:val="30"/>
          <w:szCs w:val="30"/>
        </w:rPr>
      </w:pPr>
      <w:r>
        <w:rPr>
          <w:rFonts w:ascii="仿宋_GB2312" w:hint="eastAsia"/>
          <w:sz w:val="30"/>
          <w:szCs w:val="30"/>
        </w:rPr>
        <w:lastRenderedPageBreak/>
        <w:t>（</w:t>
      </w:r>
      <w:r>
        <w:rPr>
          <w:rFonts w:ascii="仿宋_GB2312" w:hint="eastAsia"/>
          <w:sz w:val="30"/>
          <w:szCs w:val="30"/>
        </w:rPr>
        <w:t>2</w:t>
      </w:r>
      <w:r>
        <w:rPr>
          <w:rFonts w:ascii="仿宋_GB2312" w:hint="eastAsia"/>
          <w:sz w:val="30"/>
          <w:szCs w:val="30"/>
        </w:rPr>
        <w:t>）专业核心课程</w:t>
      </w:r>
    </w:p>
    <w:p w:rsidR="00527C0B" w:rsidRDefault="00527C0B" w:rsidP="00527C0B">
      <w:pPr>
        <w:snapToGrid w:val="0"/>
        <w:spacing w:line="560" w:lineRule="atLeast"/>
        <w:ind w:firstLineChars="189" w:firstLine="567"/>
        <w:rPr>
          <w:rFonts w:ascii="仿宋_GB2312" w:hint="eastAsia"/>
          <w:sz w:val="30"/>
          <w:szCs w:val="30"/>
        </w:rPr>
      </w:pPr>
      <w:r>
        <w:rPr>
          <w:rFonts w:ascii="仿宋_GB2312" w:hint="eastAsia"/>
          <w:sz w:val="30"/>
          <w:szCs w:val="30"/>
        </w:rPr>
        <w:t>包括国际金融基础、</w:t>
      </w:r>
      <w:r>
        <w:rPr>
          <w:rFonts w:ascii="仿宋_GB2312"/>
          <w:sz w:val="30"/>
          <w:szCs w:val="30"/>
        </w:rPr>
        <w:t>国际结算业务、外汇交易实务、</w:t>
      </w:r>
      <w:r>
        <w:rPr>
          <w:rFonts w:ascii="仿宋_GB2312" w:hint="eastAsia"/>
          <w:sz w:val="30"/>
          <w:szCs w:val="30"/>
        </w:rPr>
        <w:t>国际金融函电、商业</w:t>
      </w:r>
      <w:r>
        <w:rPr>
          <w:rFonts w:ascii="仿宋_GB2312"/>
          <w:sz w:val="30"/>
          <w:szCs w:val="30"/>
        </w:rPr>
        <w:t>银行综合柜台业务、证券投资实务、保险实务、</w:t>
      </w:r>
      <w:r>
        <w:rPr>
          <w:rFonts w:ascii="仿宋_GB2312" w:hint="eastAsia"/>
          <w:sz w:val="30"/>
          <w:szCs w:val="30"/>
        </w:rPr>
        <w:t>个人理财业务。</w:t>
      </w:r>
    </w:p>
    <w:p w:rsidR="00527C0B" w:rsidRDefault="00527C0B" w:rsidP="00527C0B">
      <w:pPr>
        <w:snapToGrid w:val="0"/>
        <w:spacing w:line="560" w:lineRule="atLeast"/>
        <w:ind w:firstLineChars="189" w:firstLine="567"/>
        <w:rPr>
          <w:rFonts w:ascii="仿宋_GB2312" w:hint="eastAsia"/>
          <w:sz w:val="30"/>
          <w:szCs w:val="30"/>
        </w:rPr>
      </w:pPr>
      <w:r>
        <w:rPr>
          <w:rFonts w:ascii="仿宋_GB2312" w:hint="eastAsia"/>
          <w:sz w:val="30"/>
          <w:szCs w:val="30"/>
        </w:rPr>
        <w:t>（</w:t>
      </w:r>
      <w:r>
        <w:rPr>
          <w:rFonts w:ascii="仿宋_GB2312" w:hint="eastAsia"/>
          <w:sz w:val="30"/>
          <w:szCs w:val="30"/>
        </w:rPr>
        <w:t>3</w:t>
      </w:r>
      <w:r>
        <w:rPr>
          <w:rFonts w:ascii="仿宋_GB2312" w:hint="eastAsia"/>
          <w:sz w:val="30"/>
          <w:szCs w:val="30"/>
        </w:rPr>
        <w:t>）专业拓展课程</w:t>
      </w:r>
    </w:p>
    <w:p w:rsidR="00527C0B" w:rsidRDefault="00527C0B" w:rsidP="00527C0B">
      <w:pPr>
        <w:snapToGrid w:val="0"/>
        <w:spacing w:line="560" w:lineRule="atLeast"/>
        <w:ind w:firstLineChars="189" w:firstLine="567"/>
        <w:rPr>
          <w:rFonts w:ascii="仿宋_GB2312" w:hint="eastAsia"/>
          <w:sz w:val="30"/>
          <w:szCs w:val="30"/>
        </w:rPr>
      </w:pPr>
      <w:r>
        <w:rPr>
          <w:rFonts w:ascii="仿宋_GB2312" w:hint="eastAsia"/>
          <w:sz w:val="30"/>
          <w:szCs w:val="30"/>
        </w:rPr>
        <w:t>包括</w:t>
      </w:r>
      <w:r w:rsidRPr="002B153B">
        <w:rPr>
          <w:rFonts w:ascii="仿宋_GB2312" w:hint="eastAsia"/>
          <w:sz w:val="30"/>
          <w:szCs w:val="30"/>
        </w:rPr>
        <w:t>当代世界政治经济与国际关系、</w:t>
      </w:r>
      <w:r>
        <w:rPr>
          <w:rFonts w:ascii="仿宋_GB2312" w:hint="eastAsia"/>
          <w:sz w:val="30"/>
          <w:szCs w:val="30"/>
        </w:rPr>
        <w:t>国际信贷与投资、</w:t>
      </w:r>
      <w:r>
        <w:rPr>
          <w:rFonts w:ascii="仿宋_GB2312"/>
          <w:sz w:val="30"/>
          <w:szCs w:val="30"/>
        </w:rPr>
        <w:t>金融英语、</w:t>
      </w:r>
      <w:r>
        <w:rPr>
          <w:rFonts w:ascii="仿宋_GB2312" w:hint="eastAsia"/>
          <w:sz w:val="30"/>
          <w:szCs w:val="30"/>
        </w:rPr>
        <w:t>经济法、公司金融、期货投资实务、银行授信业务、证券投资分析、金融企业会计、财务报表分析</w:t>
      </w:r>
      <w:r>
        <w:rPr>
          <w:rFonts w:ascii="仿宋_GB2312"/>
          <w:sz w:val="30"/>
          <w:szCs w:val="30"/>
        </w:rPr>
        <w:t>、</w:t>
      </w:r>
      <w:r>
        <w:rPr>
          <w:rFonts w:ascii="仿宋_GB2312" w:hint="eastAsia"/>
          <w:sz w:val="30"/>
          <w:szCs w:val="30"/>
        </w:rPr>
        <w:t>金融数据处理、金融风险管理等。</w:t>
      </w:r>
    </w:p>
    <w:p w:rsidR="00527C0B" w:rsidRDefault="00527C0B" w:rsidP="00527C0B">
      <w:pPr>
        <w:snapToGrid w:val="0"/>
        <w:spacing w:line="560" w:lineRule="atLeast"/>
        <w:ind w:firstLineChars="189" w:firstLine="567"/>
        <w:rPr>
          <w:rFonts w:ascii="仿宋_GB2312" w:hint="eastAsia"/>
          <w:sz w:val="30"/>
          <w:szCs w:val="30"/>
        </w:rPr>
      </w:pPr>
      <w:r>
        <w:rPr>
          <w:rFonts w:ascii="仿宋_GB2312" w:hint="eastAsia"/>
          <w:sz w:val="30"/>
          <w:szCs w:val="30"/>
        </w:rPr>
        <w:t>（</w:t>
      </w:r>
      <w:r>
        <w:rPr>
          <w:rFonts w:ascii="仿宋_GB2312" w:hint="eastAsia"/>
          <w:sz w:val="30"/>
          <w:szCs w:val="30"/>
        </w:rPr>
        <w:t>4</w:t>
      </w:r>
      <w:r>
        <w:rPr>
          <w:rFonts w:ascii="仿宋_GB2312" w:hint="eastAsia"/>
          <w:sz w:val="30"/>
          <w:szCs w:val="30"/>
        </w:rPr>
        <w:t>）实践教学环节</w:t>
      </w:r>
    </w:p>
    <w:p w:rsidR="00527C0B" w:rsidRDefault="00527C0B" w:rsidP="00527C0B">
      <w:pPr>
        <w:snapToGrid w:val="0"/>
        <w:spacing w:line="560" w:lineRule="atLeast"/>
        <w:ind w:firstLineChars="189" w:firstLine="567"/>
        <w:rPr>
          <w:rFonts w:ascii="仿宋_GB2312"/>
          <w:sz w:val="30"/>
          <w:szCs w:val="30"/>
        </w:rPr>
      </w:pPr>
      <w:r>
        <w:rPr>
          <w:rFonts w:ascii="仿宋_GB2312" w:hint="eastAsia"/>
          <w:sz w:val="30"/>
          <w:szCs w:val="30"/>
        </w:rPr>
        <w:t>包括理实一体化教学、企业项目教学、顶岗实习、社会实践、毕业调研。</w:t>
      </w:r>
    </w:p>
    <w:p w:rsidR="00527C0B" w:rsidRDefault="00527C0B" w:rsidP="00527C0B">
      <w:pPr>
        <w:snapToGrid w:val="0"/>
        <w:spacing w:line="560" w:lineRule="atLeast"/>
        <w:ind w:firstLineChars="189" w:firstLine="569"/>
        <w:rPr>
          <w:rFonts w:ascii="楷体" w:eastAsia="楷体" w:hAnsi="楷体"/>
          <w:b/>
          <w:sz w:val="30"/>
          <w:szCs w:val="30"/>
        </w:rPr>
      </w:pPr>
      <w:r>
        <w:rPr>
          <w:rFonts w:ascii="楷体" w:eastAsia="楷体" w:hAnsi="楷体" w:hint="eastAsia"/>
          <w:b/>
          <w:sz w:val="30"/>
          <w:szCs w:val="30"/>
        </w:rPr>
        <w:t>3.专业核心课程名称及主要教学内容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1471"/>
        <w:gridCol w:w="6379"/>
      </w:tblGrid>
      <w:tr w:rsidR="00527C0B" w:rsidTr="00087E62">
        <w:tc>
          <w:tcPr>
            <w:tcW w:w="622" w:type="dxa"/>
          </w:tcPr>
          <w:p w:rsidR="00527C0B" w:rsidRDefault="00527C0B" w:rsidP="00087E62">
            <w:pPr>
              <w:adjustRightInd w:val="0"/>
              <w:snapToGrid w:val="0"/>
              <w:spacing w:line="340" w:lineRule="exact"/>
              <w:jc w:val="center"/>
              <w:rPr>
                <w:rFonts w:ascii="仿宋" w:eastAsia="仿宋" w:hAnsi="仿宋" w:hint="eastAsia"/>
                <w:b/>
                <w:w w:val="90"/>
                <w:sz w:val="24"/>
              </w:rPr>
            </w:pPr>
            <w:r>
              <w:rPr>
                <w:rFonts w:ascii="仿宋" w:eastAsia="仿宋" w:hAnsi="仿宋" w:hint="eastAsia"/>
                <w:b/>
                <w:w w:val="90"/>
                <w:sz w:val="24"/>
              </w:rPr>
              <w:t>序号</w:t>
            </w:r>
          </w:p>
        </w:tc>
        <w:tc>
          <w:tcPr>
            <w:tcW w:w="1471" w:type="dxa"/>
          </w:tcPr>
          <w:p w:rsidR="00527C0B" w:rsidRDefault="00527C0B" w:rsidP="00087E62">
            <w:pPr>
              <w:adjustRightInd w:val="0"/>
              <w:snapToGrid w:val="0"/>
              <w:spacing w:line="340" w:lineRule="exact"/>
              <w:jc w:val="center"/>
              <w:rPr>
                <w:rFonts w:ascii="仿宋" w:eastAsia="仿宋" w:hAnsi="仿宋" w:hint="eastAsia"/>
                <w:b/>
                <w:w w:val="90"/>
                <w:sz w:val="24"/>
              </w:rPr>
            </w:pPr>
            <w:r>
              <w:rPr>
                <w:rFonts w:ascii="仿宋" w:eastAsia="仿宋" w:hAnsi="仿宋" w:hint="eastAsia"/>
                <w:b/>
                <w:w w:val="90"/>
                <w:sz w:val="24"/>
              </w:rPr>
              <w:t>专业核心课名称</w:t>
            </w:r>
          </w:p>
        </w:tc>
        <w:tc>
          <w:tcPr>
            <w:tcW w:w="6379" w:type="dxa"/>
            <w:vAlign w:val="center"/>
          </w:tcPr>
          <w:p w:rsidR="00527C0B" w:rsidRDefault="00527C0B" w:rsidP="00087E62">
            <w:pPr>
              <w:adjustRightInd w:val="0"/>
              <w:snapToGrid w:val="0"/>
              <w:spacing w:line="340" w:lineRule="exact"/>
              <w:jc w:val="center"/>
              <w:rPr>
                <w:rFonts w:ascii="仿宋" w:eastAsia="仿宋" w:hAnsi="仿宋" w:hint="eastAsia"/>
                <w:b/>
                <w:w w:val="90"/>
                <w:sz w:val="24"/>
              </w:rPr>
            </w:pPr>
            <w:r>
              <w:rPr>
                <w:rFonts w:ascii="仿宋" w:eastAsia="仿宋" w:hAnsi="仿宋" w:hint="eastAsia"/>
                <w:b/>
                <w:w w:val="90"/>
                <w:sz w:val="24"/>
              </w:rPr>
              <w:t>主要教学内容</w:t>
            </w:r>
          </w:p>
        </w:tc>
      </w:tr>
      <w:tr w:rsidR="00527C0B" w:rsidTr="00087E62">
        <w:tc>
          <w:tcPr>
            <w:tcW w:w="622" w:type="dxa"/>
          </w:tcPr>
          <w:p w:rsidR="00527C0B" w:rsidRDefault="00527C0B" w:rsidP="00087E62">
            <w:pPr>
              <w:adjustRightInd w:val="0"/>
              <w:snapToGrid w:val="0"/>
              <w:jc w:val="center"/>
              <w:rPr>
                <w:rFonts w:ascii="仿宋_GB2312" w:hAnsi="宋体" w:cs="微软雅黑" w:hint="eastAsia"/>
                <w:sz w:val="24"/>
                <w:szCs w:val="30"/>
              </w:rPr>
            </w:pPr>
            <w:r>
              <w:rPr>
                <w:rFonts w:ascii="仿宋_GB2312" w:hAnsi="宋体" w:cs="微软雅黑" w:hint="eastAsia"/>
                <w:sz w:val="24"/>
                <w:szCs w:val="30"/>
              </w:rPr>
              <w:t>1</w:t>
            </w:r>
          </w:p>
        </w:tc>
        <w:tc>
          <w:tcPr>
            <w:tcW w:w="1471" w:type="dxa"/>
            <w:vAlign w:val="center"/>
          </w:tcPr>
          <w:p w:rsidR="00527C0B" w:rsidRDefault="00527C0B" w:rsidP="00087E62">
            <w:pPr>
              <w:adjustRightInd w:val="0"/>
              <w:snapToGrid w:val="0"/>
              <w:jc w:val="center"/>
              <w:rPr>
                <w:rFonts w:ascii="仿宋_GB2312" w:hAnsi="宋体" w:cs="微软雅黑" w:hint="eastAsia"/>
                <w:sz w:val="24"/>
                <w:szCs w:val="30"/>
              </w:rPr>
            </w:pPr>
            <w:r>
              <w:rPr>
                <w:rFonts w:ascii="仿宋_GB2312" w:hAnsi="宋体" w:cs="微软雅黑" w:hint="eastAsia"/>
                <w:sz w:val="24"/>
                <w:szCs w:val="30"/>
              </w:rPr>
              <w:t>国际金融基础</w:t>
            </w:r>
          </w:p>
        </w:tc>
        <w:tc>
          <w:tcPr>
            <w:tcW w:w="6379" w:type="dxa"/>
          </w:tcPr>
          <w:p w:rsidR="00527C0B" w:rsidRDefault="00527C0B" w:rsidP="00087E62">
            <w:pPr>
              <w:adjustRightInd w:val="0"/>
              <w:snapToGrid w:val="0"/>
              <w:rPr>
                <w:rFonts w:ascii="仿宋_GB2312" w:hAnsi="宋体" w:cs="微软雅黑" w:hint="eastAsia"/>
                <w:color w:val="FF0000"/>
                <w:sz w:val="24"/>
                <w:szCs w:val="30"/>
              </w:rPr>
            </w:pPr>
            <w:r>
              <w:rPr>
                <w:rFonts w:ascii="仿宋_GB2312" w:hAnsi="宋体" w:cs="微软雅黑" w:hint="eastAsia"/>
                <w:sz w:val="24"/>
                <w:szCs w:val="30"/>
              </w:rPr>
              <w:t>主要包括外汇与汇率、国际收支、国际货币体系、国际储备、国际金融市场、国际资本流动、国际贸易融资、国际金融机构、国际金融创新等</w:t>
            </w:r>
          </w:p>
        </w:tc>
      </w:tr>
      <w:tr w:rsidR="00527C0B" w:rsidTr="00087E62">
        <w:tc>
          <w:tcPr>
            <w:tcW w:w="622" w:type="dxa"/>
          </w:tcPr>
          <w:p w:rsidR="00527C0B" w:rsidRDefault="00527C0B" w:rsidP="00087E62">
            <w:pPr>
              <w:adjustRightInd w:val="0"/>
              <w:snapToGrid w:val="0"/>
              <w:jc w:val="center"/>
              <w:rPr>
                <w:rFonts w:ascii="仿宋_GB2312" w:hAnsi="宋体" w:cs="微软雅黑" w:hint="eastAsia"/>
                <w:sz w:val="24"/>
                <w:szCs w:val="30"/>
              </w:rPr>
            </w:pPr>
            <w:r>
              <w:rPr>
                <w:rFonts w:ascii="仿宋_GB2312" w:hAnsi="宋体" w:cs="微软雅黑" w:hint="eastAsia"/>
                <w:sz w:val="24"/>
                <w:szCs w:val="30"/>
              </w:rPr>
              <w:t>2</w:t>
            </w:r>
          </w:p>
        </w:tc>
        <w:tc>
          <w:tcPr>
            <w:tcW w:w="1471" w:type="dxa"/>
            <w:vAlign w:val="center"/>
          </w:tcPr>
          <w:p w:rsidR="00527C0B" w:rsidRDefault="00527C0B" w:rsidP="00087E62">
            <w:pPr>
              <w:adjustRightInd w:val="0"/>
              <w:snapToGrid w:val="0"/>
              <w:jc w:val="center"/>
              <w:rPr>
                <w:rFonts w:ascii="仿宋_GB2312" w:hAnsi="宋体" w:cs="微软雅黑" w:hint="eastAsia"/>
                <w:sz w:val="24"/>
                <w:szCs w:val="30"/>
              </w:rPr>
            </w:pPr>
            <w:r>
              <w:rPr>
                <w:rFonts w:ascii="仿宋_GB2312" w:hAnsi="宋体" w:cs="微软雅黑" w:hint="eastAsia"/>
                <w:sz w:val="24"/>
                <w:szCs w:val="30"/>
              </w:rPr>
              <w:t>国际结算业务（双语）</w:t>
            </w:r>
          </w:p>
        </w:tc>
        <w:tc>
          <w:tcPr>
            <w:tcW w:w="6379" w:type="dxa"/>
          </w:tcPr>
          <w:p w:rsidR="00527C0B" w:rsidRDefault="00527C0B" w:rsidP="00087E62">
            <w:pPr>
              <w:adjustRightInd w:val="0"/>
              <w:snapToGrid w:val="0"/>
              <w:rPr>
                <w:rFonts w:ascii="仿宋_GB2312" w:hAnsi="宋体" w:cs="微软雅黑" w:hint="eastAsia"/>
                <w:sz w:val="24"/>
                <w:szCs w:val="30"/>
              </w:rPr>
            </w:pPr>
            <w:r>
              <w:rPr>
                <w:rFonts w:ascii="仿宋_GB2312" w:hAnsi="宋体" w:cs="微软雅黑" w:hint="eastAsia"/>
                <w:sz w:val="24"/>
                <w:szCs w:val="30"/>
              </w:rPr>
              <w:t>主要包括国际结算工具、国际结算方式及各结算方式下的融资，信用证项下单据及审核，国际结算惯例及结算系统操作等。</w:t>
            </w:r>
          </w:p>
        </w:tc>
      </w:tr>
      <w:tr w:rsidR="00527C0B" w:rsidTr="00087E62">
        <w:tc>
          <w:tcPr>
            <w:tcW w:w="622" w:type="dxa"/>
          </w:tcPr>
          <w:p w:rsidR="00527C0B" w:rsidRDefault="00527C0B" w:rsidP="00087E62">
            <w:pPr>
              <w:adjustRightInd w:val="0"/>
              <w:snapToGrid w:val="0"/>
              <w:jc w:val="center"/>
              <w:rPr>
                <w:rFonts w:ascii="仿宋_GB2312" w:hAnsi="宋体" w:cs="微软雅黑" w:hint="eastAsia"/>
                <w:sz w:val="24"/>
                <w:szCs w:val="30"/>
              </w:rPr>
            </w:pPr>
            <w:r>
              <w:rPr>
                <w:rFonts w:ascii="仿宋_GB2312" w:hAnsi="宋体" w:cs="微软雅黑" w:hint="eastAsia"/>
                <w:sz w:val="24"/>
                <w:szCs w:val="30"/>
              </w:rPr>
              <w:t>3</w:t>
            </w:r>
          </w:p>
        </w:tc>
        <w:tc>
          <w:tcPr>
            <w:tcW w:w="1471" w:type="dxa"/>
            <w:vAlign w:val="center"/>
          </w:tcPr>
          <w:p w:rsidR="00527C0B" w:rsidRDefault="00527C0B" w:rsidP="00087E62">
            <w:pPr>
              <w:adjustRightInd w:val="0"/>
              <w:snapToGrid w:val="0"/>
              <w:jc w:val="center"/>
              <w:rPr>
                <w:rFonts w:ascii="仿宋_GB2312" w:hAnsi="宋体" w:cs="微软雅黑" w:hint="eastAsia"/>
                <w:sz w:val="24"/>
                <w:szCs w:val="30"/>
              </w:rPr>
            </w:pPr>
            <w:r>
              <w:rPr>
                <w:rFonts w:ascii="仿宋_GB2312" w:hAnsi="宋体" w:cs="微软雅黑" w:hint="eastAsia"/>
                <w:sz w:val="24"/>
                <w:szCs w:val="30"/>
              </w:rPr>
              <w:t>外汇交易实务（双语）</w:t>
            </w:r>
          </w:p>
        </w:tc>
        <w:tc>
          <w:tcPr>
            <w:tcW w:w="6379" w:type="dxa"/>
          </w:tcPr>
          <w:p w:rsidR="00527C0B" w:rsidRDefault="00527C0B" w:rsidP="00087E62">
            <w:pPr>
              <w:adjustRightInd w:val="0"/>
              <w:snapToGrid w:val="0"/>
              <w:rPr>
                <w:rFonts w:ascii="仿宋_GB2312" w:hAnsi="宋体" w:cs="微软雅黑" w:hint="eastAsia"/>
                <w:sz w:val="24"/>
                <w:szCs w:val="30"/>
              </w:rPr>
            </w:pPr>
            <w:r>
              <w:rPr>
                <w:rFonts w:ascii="仿宋_GB2312" w:hAnsi="宋体" w:cs="微软雅黑" w:hint="eastAsia"/>
                <w:sz w:val="24"/>
                <w:szCs w:val="30"/>
              </w:rPr>
              <w:t>主要包括外汇交易基本知识、外汇软件操作、外汇投资理论、外汇投资基本面分析、外汇投资技术面分析、外汇交易风险及其管理。</w:t>
            </w:r>
          </w:p>
        </w:tc>
      </w:tr>
      <w:tr w:rsidR="00527C0B" w:rsidTr="00087E62">
        <w:tc>
          <w:tcPr>
            <w:tcW w:w="622" w:type="dxa"/>
          </w:tcPr>
          <w:p w:rsidR="00527C0B" w:rsidRDefault="00527C0B" w:rsidP="00087E62">
            <w:pPr>
              <w:adjustRightInd w:val="0"/>
              <w:snapToGrid w:val="0"/>
              <w:jc w:val="center"/>
              <w:rPr>
                <w:rFonts w:ascii="仿宋_GB2312" w:hAnsi="宋体" w:cs="微软雅黑" w:hint="eastAsia"/>
                <w:sz w:val="24"/>
                <w:szCs w:val="30"/>
              </w:rPr>
            </w:pPr>
            <w:r>
              <w:rPr>
                <w:rFonts w:ascii="仿宋_GB2312" w:hAnsi="宋体" w:cs="微软雅黑" w:hint="eastAsia"/>
                <w:sz w:val="24"/>
                <w:szCs w:val="30"/>
              </w:rPr>
              <w:t>4</w:t>
            </w:r>
          </w:p>
        </w:tc>
        <w:tc>
          <w:tcPr>
            <w:tcW w:w="1471" w:type="dxa"/>
            <w:vAlign w:val="center"/>
          </w:tcPr>
          <w:p w:rsidR="00527C0B" w:rsidRDefault="00527C0B" w:rsidP="00087E62">
            <w:pPr>
              <w:adjustRightInd w:val="0"/>
              <w:snapToGrid w:val="0"/>
              <w:jc w:val="center"/>
              <w:rPr>
                <w:rFonts w:ascii="仿宋_GB2312" w:hAnsi="宋体" w:cs="微软雅黑" w:hint="eastAsia"/>
                <w:sz w:val="24"/>
                <w:szCs w:val="30"/>
              </w:rPr>
            </w:pPr>
            <w:r w:rsidRPr="003D63A8">
              <w:rPr>
                <w:rFonts w:ascii="仿宋_GB2312" w:hAnsi="宋体" w:cs="微软雅黑" w:hint="eastAsia"/>
                <w:sz w:val="24"/>
                <w:szCs w:val="30"/>
              </w:rPr>
              <w:t>国际金融函电</w:t>
            </w:r>
          </w:p>
        </w:tc>
        <w:tc>
          <w:tcPr>
            <w:tcW w:w="6379" w:type="dxa"/>
          </w:tcPr>
          <w:p w:rsidR="00527C0B" w:rsidRDefault="00527C0B" w:rsidP="00087E62">
            <w:pPr>
              <w:adjustRightInd w:val="0"/>
              <w:snapToGrid w:val="0"/>
              <w:rPr>
                <w:rFonts w:ascii="仿宋_GB2312" w:hAnsi="宋体" w:cs="微软雅黑" w:hint="eastAsia"/>
                <w:sz w:val="24"/>
                <w:szCs w:val="30"/>
              </w:rPr>
            </w:pPr>
            <w:r>
              <w:rPr>
                <w:rFonts w:ascii="仿宋_GB2312" w:hAnsi="宋体" w:cs="微软雅黑" w:hint="eastAsia"/>
                <w:sz w:val="24"/>
                <w:szCs w:val="30"/>
              </w:rPr>
              <w:t>主要包括函电的格式、结构、内容及写作原则；资信调查函电、</w:t>
            </w:r>
            <w:r w:rsidRPr="00FB1789">
              <w:rPr>
                <w:rFonts w:ascii="仿宋_GB2312" w:hAnsi="宋体" w:cs="微软雅黑" w:hint="eastAsia"/>
                <w:sz w:val="24"/>
                <w:szCs w:val="30"/>
              </w:rPr>
              <w:t>付汇业务函电</w:t>
            </w:r>
            <w:r>
              <w:rPr>
                <w:rFonts w:ascii="仿宋_GB2312" w:hAnsi="宋体" w:cs="微软雅黑" w:hint="eastAsia"/>
                <w:sz w:val="24"/>
                <w:szCs w:val="30"/>
              </w:rPr>
              <w:t>、</w:t>
            </w:r>
            <w:r w:rsidRPr="00FB1789">
              <w:rPr>
                <w:rFonts w:ascii="仿宋_GB2312" w:hAnsi="宋体" w:cs="微软雅黑" w:hint="eastAsia"/>
                <w:sz w:val="24"/>
                <w:szCs w:val="30"/>
              </w:rPr>
              <w:t>跟单托收业务函电</w:t>
            </w:r>
            <w:r>
              <w:rPr>
                <w:rFonts w:ascii="仿宋_GB2312" w:hAnsi="宋体" w:cs="微软雅黑" w:hint="eastAsia"/>
                <w:sz w:val="24"/>
                <w:szCs w:val="30"/>
              </w:rPr>
              <w:t>、</w:t>
            </w:r>
            <w:r w:rsidRPr="00FB1789">
              <w:rPr>
                <w:rFonts w:ascii="仿宋_GB2312" w:hAnsi="宋体" w:cs="微软雅黑" w:hint="eastAsia"/>
                <w:sz w:val="24"/>
                <w:szCs w:val="30"/>
              </w:rPr>
              <w:t>信用证业务函电</w:t>
            </w:r>
            <w:r>
              <w:rPr>
                <w:rFonts w:ascii="仿宋_GB2312" w:hAnsi="宋体" w:cs="微软雅黑" w:hint="eastAsia"/>
                <w:sz w:val="24"/>
                <w:szCs w:val="30"/>
              </w:rPr>
              <w:t>、</w:t>
            </w:r>
            <w:r w:rsidRPr="003D18EE">
              <w:rPr>
                <w:rFonts w:ascii="仿宋_GB2312" w:hAnsi="宋体" w:cs="微软雅黑" w:hint="eastAsia"/>
                <w:sz w:val="24"/>
                <w:szCs w:val="30"/>
              </w:rPr>
              <w:t>处理投诉与索赔函电</w:t>
            </w:r>
            <w:r>
              <w:rPr>
                <w:rFonts w:ascii="仿宋_GB2312" w:hAnsi="宋体" w:cs="微软雅黑" w:hint="eastAsia"/>
                <w:sz w:val="24"/>
                <w:szCs w:val="30"/>
              </w:rPr>
              <w:t>的撰写。</w:t>
            </w:r>
          </w:p>
        </w:tc>
      </w:tr>
      <w:tr w:rsidR="00527C0B" w:rsidTr="00087E62">
        <w:tc>
          <w:tcPr>
            <w:tcW w:w="622" w:type="dxa"/>
          </w:tcPr>
          <w:p w:rsidR="00527C0B" w:rsidRDefault="00527C0B" w:rsidP="00087E62">
            <w:pPr>
              <w:adjustRightInd w:val="0"/>
              <w:snapToGrid w:val="0"/>
              <w:jc w:val="center"/>
              <w:rPr>
                <w:rFonts w:ascii="仿宋_GB2312" w:hAnsi="宋体" w:cs="微软雅黑" w:hint="eastAsia"/>
                <w:sz w:val="24"/>
                <w:szCs w:val="30"/>
              </w:rPr>
            </w:pPr>
            <w:r>
              <w:rPr>
                <w:rFonts w:ascii="仿宋_GB2312" w:hAnsi="宋体" w:cs="微软雅黑" w:hint="eastAsia"/>
                <w:sz w:val="24"/>
                <w:szCs w:val="30"/>
              </w:rPr>
              <w:t>5</w:t>
            </w:r>
          </w:p>
        </w:tc>
        <w:tc>
          <w:tcPr>
            <w:tcW w:w="1471" w:type="dxa"/>
            <w:vAlign w:val="center"/>
          </w:tcPr>
          <w:p w:rsidR="00527C0B" w:rsidRDefault="00527C0B" w:rsidP="00087E62">
            <w:pPr>
              <w:adjustRightInd w:val="0"/>
              <w:snapToGrid w:val="0"/>
              <w:jc w:val="center"/>
              <w:rPr>
                <w:rFonts w:ascii="仿宋_GB2312" w:hAnsi="宋体" w:cs="微软雅黑" w:hint="eastAsia"/>
                <w:sz w:val="24"/>
                <w:szCs w:val="30"/>
              </w:rPr>
            </w:pPr>
            <w:r>
              <w:rPr>
                <w:rFonts w:ascii="仿宋_GB2312" w:hAnsi="宋体" w:cs="微软雅黑" w:hint="eastAsia"/>
                <w:sz w:val="24"/>
                <w:szCs w:val="30"/>
              </w:rPr>
              <w:t>商业</w:t>
            </w:r>
            <w:r>
              <w:rPr>
                <w:rFonts w:ascii="仿宋_GB2312" w:hAnsi="宋体" w:cs="微软雅黑"/>
                <w:sz w:val="24"/>
                <w:szCs w:val="30"/>
              </w:rPr>
              <w:t>银行综合柜台业务</w:t>
            </w:r>
            <w:r>
              <w:rPr>
                <w:rFonts w:ascii="仿宋_GB2312" w:hAnsi="宋体" w:cs="微软雅黑" w:hint="eastAsia"/>
                <w:sz w:val="24"/>
                <w:szCs w:val="30"/>
              </w:rPr>
              <w:t xml:space="preserve"> </w:t>
            </w:r>
          </w:p>
        </w:tc>
        <w:tc>
          <w:tcPr>
            <w:tcW w:w="6379" w:type="dxa"/>
          </w:tcPr>
          <w:p w:rsidR="00527C0B" w:rsidRDefault="00527C0B" w:rsidP="00087E62">
            <w:pPr>
              <w:adjustRightInd w:val="0"/>
              <w:snapToGrid w:val="0"/>
              <w:rPr>
                <w:rFonts w:ascii="仿宋_GB2312" w:hAnsi="宋体" w:cs="微软雅黑"/>
                <w:sz w:val="24"/>
                <w:szCs w:val="30"/>
              </w:rPr>
            </w:pPr>
            <w:r>
              <w:rPr>
                <w:rFonts w:ascii="仿宋_GB2312" w:hAnsi="宋体" w:cs="微软雅黑" w:hint="eastAsia"/>
                <w:sz w:val="24"/>
                <w:szCs w:val="30"/>
              </w:rPr>
              <w:t>主要包括银行柜员岗位设置和工作流程；储蓄存款业务、个人信贷业务、对公存款业务、公司贷款业务、银行卡业务、同城业务、电子联行业务、代理业务等的柜面处理。</w:t>
            </w:r>
          </w:p>
        </w:tc>
      </w:tr>
      <w:tr w:rsidR="00527C0B" w:rsidTr="00087E62">
        <w:tc>
          <w:tcPr>
            <w:tcW w:w="622" w:type="dxa"/>
          </w:tcPr>
          <w:p w:rsidR="00527C0B" w:rsidRDefault="00527C0B" w:rsidP="00087E62">
            <w:pPr>
              <w:adjustRightInd w:val="0"/>
              <w:snapToGrid w:val="0"/>
              <w:jc w:val="center"/>
              <w:rPr>
                <w:rFonts w:ascii="仿宋_GB2312" w:hAnsi="宋体" w:cs="微软雅黑" w:hint="eastAsia"/>
                <w:sz w:val="24"/>
                <w:szCs w:val="30"/>
              </w:rPr>
            </w:pPr>
            <w:r>
              <w:rPr>
                <w:rFonts w:ascii="仿宋_GB2312" w:hAnsi="宋体" w:cs="微软雅黑" w:hint="eastAsia"/>
                <w:sz w:val="24"/>
                <w:szCs w:val="30"/>
              </w:rPr>
              <w:t>6</w:t>
            </w:r>
          </w:p>
        </w:tc>
        <w:tc>
          <w:tcPr>
            <w:tcW w:w="1471" w:type="dxa"/>
            <w:vAlign w:val="center"/>
          </w:tcPr>
          <w:p w:rsidR="00527C0B" w:rsidRDefault="00527C0B" w:rsidP="00087E62">
            <w:pPr>
              <w:adjustRightInd w:val="0"/>
              <w:snapToGrid w:val="0"/>
              <w:jc w:val="center"/>
              <w:rPr>
                <w:rFonts w:ascii="仿宋_GB2312" w:hAnsi="宋体" w:cs="微软雅黑"/>
                <w:sz w:val="24"/>
                <w:szCs w:val="30"/>
              </w:rPr>
            </w:pPr>
            <w:r>
              <w:rPr>
                <w:rFonts w:ascii="仿宋_GB2312" w:hAnsi="宋体" w:cs="微软雅黑" w:hint="eastAsia"/>
                <w:sz w:val="24"/>
                <w:szCs w:val="30"/>
              </w:rPr>
              <w:t>证券投资实务</w:t>
            </w:r>
          </w:p>
        </w:tc>
        <w:tc>
          <w:tcPr>
            <w:tcW w:w="6379" w:type="dxa"/>
          </w:tcPr>
          <w:p w:rsidR="00527C0B" w:rsidRDefault="00527C0B" w:rsidP="00087E62">
            <w:pPr>
              <w:adjustRightInd w:val="0"/>
              <w:snapToGrid w:val="0"/>
              <w:rPr>
                <w:rFonts w:ascii="仿宋_GB2312" w:hAnsi="宋体" w:cs="微软雅黑" w:hint="eastAsia"/>
                <w:sz w:val="24"/>
                <w:szCs w:val="30"/>
              </w:rPr>
            </w:pPr>
            <w:r>
              <w:rPr>
                <w:rFonts w:ascii="仿宋_GB2312" w:hAnsi="宋体" w:cs="微软雅黑" w:hint="eastAsia"/>
                <w:sz w:val="24"/>
                <w:szCs w:val="30"/>
              </w:rPr>
              <w:t>主要包括账户开设流程；证券交易流程；行情和委托系统；证券的分红、派息、拆分、除权；</w:t>
            </w:r>
            <w:r>
              <w:rPr>
                <w:rFonts w:ascii="仿宋_GB2312" w:hAnsi="宋体" w:cs="微软雅黑" w:hint="eastAsia"/>
                <w:sz w:val="24"/>
                <w:szCs w:val="30"/>
              </w:rPr>
              <w:t>K</w:t>
            </w:r>
            <w:r>
              <w:rPr>
                <w:rFonts w:ascii="仿宋_GB2312" w:hAnsi="宋体" w:cs="微软雅黑" w:hint="eastAsia"/>
                <w:sz w:val="24"/>
                <w:szCs w:val="30"/>
              </w:rPr>
              <w:t>线图；证券投资的成本费用、收益；证券投资的风险及其防控；证券组合投资理论。</w:t>
            </w:r>
          </w:p>
        </w:tc>
      </w:tr>
      <w:tr w:rsidR="00527C0B" w:rsidTr="00087E62">
        <w:tc>
          <w:tcPr>
            <w:tcW w:w="622" w:type="dxa"/>
          </w:tcPr>
          <w:p w:rsidR="00527C0B" w:rsidRDefault="00527C0B" w:rsidP="00087E62">
            <w:pPr>
              <w:adjustRightInd w:val="0"/>
              <w:snapToGrid w:val="0"/>
              <w:jc w:val="center"/>
              <w:rPr>
                <w:rFonts w:ascii="仿宋_GB2312" w:hAnsi="宋体" w:cs="微软雅黑" w:hint="eastAsia"/>
                <w:sz w:val="24"/>
                <w:szCs w:val="30"/>
              </w:rPr>
            </w:pPr>
            <w:r>
              <w:rPr>
                <w:rFonts w:ascii="仿宋_GB2312" w:hAnsi="宋体" w:cs="微软雅黑" w:hint="eastAsia"/>
                <w:sz w:val="24"/>
                <w:szCs w:val="30"/>
              </w:rPr>
              <w:lastRenderedPageBreak/>
              <w:t>7</w:t>
            </w:r>
          </w:p>
        </w:tc>
        <w:tc>
          <w:tcPr>
            <w:tcW w:w="1471" w:type="dxa"/>
            <w:vAlign w:val="center"/>
          </w:tcPr>
          <w:p w:rsidR="00527C0B" w:rsidRDefault="00527C0B" w:rsidP="00087E62">
            <w:pPr>
              <w:adjustRightInd w:val="0"/>
              <w:snapToGrid w:val="0"/>
              <w:jc w:val="center"/>
              <w:rPr>
                <w:rFonts w:ascii="仿宋_GB2312" w:hAnsi="宋体" w:cs="微软雅黑"/>
                <w:sz w:val="24"/>
                <w:szCs w:val="30"/>
              </w:rPr>
            </w:pPr>
            <w:r>
              <w:rPr>
                <w:rFonts w:ascii="仿宋_GB2312" w:hAnsi="宋体" w:cs="微软雅黑" w:hint="eastAsia"/>
                <w:sz w:val="24"/>
                <w:szCs w:val="30"/>
              </w:rPr>
              <w:t>保险实务</w:t>
            </w:r>
          </w:p>
        </w:tc>
        <w:tc>
          <w:tcPr>
            <w:tcW w:w="6379" w:type="dxa"/>
          </w:tcPr>
          <w:p w:rsidR="00527C0B" w:rsidRDefault="00527C0B" w:rsidP="00087E62">
            <w:pPr>
              <w:adjustRightInd w:val="0"/>
              <w:snapToGrid w:val="0"/>
              <w:rPr>
                <w:rFonts w:ascii="仿宋_GB2312" w:hAnsi="宋体" w:cs="微软雅黑" w:hint="eastAsia"/>
                <w:sz w:val="24"/>
                <w:szCs w:val="30"/>
              </w:rPr>
            </w:pPr>
            <w:r>
              <w:rPr>
                <w:rFonts w:ascii="仿宋_GB2312" w:hAnsi="宋体" w:cs="微软雅黑" w:hint="eastAsia"/>
                <w:sz w:val="24"/>
                <w:szCs w:val="30"/>
              </w:rPr>
              <w:t>主要包括保险的职能及保险市场；保险经营；保险中介；保险合同；保险理赔；保险客户服务；主要险种的展业、核保、理赔。</w:t>
            </w:r>
          </w:p>
        </w:tc>
      </w:tr>
      <w:tr w:rsidR="00527C0B" w:rsidTr="00087E62">
        <w:tc>
          <w:tcPr>
            <w:tcW w:w="622" w:type="dxa"/>
          </w:tcPr>
          <w:p w:rsidR="00527C0B" w:rsidRDefault="00527C0B" w:rsidP="00087E62">
            <w:pPr>
              <w:adjustRightInd w:val="0"/>
              <w:snapToGrid w:val="0"/>
              <w:jc w:val="center"/>
              <w:rPr>
                <w:rFonts w:ascii="仿宋_GB2312" w:hAnsi="宋体" w:cs="微软雅黑" w:hint="eastAsia"/>
                <w:sz w:val="24"/>
                <w:szCs w:val="30"/>
              </w:rPr>
            </w:pPr>
            <w:r>
              <w:rPr>
                <w:rFonts w:ascii="仿宋_GB2312" w:hAnsi="宋体" w:cs="微软雅黑" w:hint="eastAsia"/>
                <w:sz w:val="24"/>
                <w:szCs w:val="30"/>
              </w:rPr>
              <w:t>8</w:t>
            </w:r>
          </w:p>
        </w:tc>
        <w:tc>
          <w:tcPr>
            <w:tcW w:w="1471" w:type="dxa"/>
          </w:tcPr>
          <w:p w:rsidR="00527C0B" w:rsidRDefault="00527C0B" w:rsidP="00087E62">
            <w:pPr>
              <w:adjustRightInd w:val="0"/>
              <w:snapToGrid w:val="0"/>
              <w:jc w:val="center"/>
              <w:rPr>
                <w:rFonts w:ascii="仿宋_GB2312" w:hAnsi="宋体" w:cs="微软雅黑"/>
                <w:sz w:val="24"/>
                <w:szCs w:val="30"/>
              </w:rPr>
            </w:pPr>
            <w:r>
              <w:rPr>
                <w:rFonts w:ascii="仿宋_GB2312" w:hAnsi="宋体" w:cs="微软雅黑" w:hint="eastAsia"/>
                <w:sz w:val="24"/>
                <w:szCs w:val="30"/>
              </w:rPr>
              <w:t>个人理财业务</w:t>
            </w:r>
          </w:p>
        </w:tc>
        <w:tc>
          <w:tcPr>
            <w:tcW w:w="6379" w:type="dxa"/>
          </w:tcPr>
          <w:p w:rsidR="00527C0B" w:rsidRDefault="00527C0B" w:rsidP="00087E62">
            <w:pPr>
              <w:adjustRightInd w:val="0"/>
              <w:snapToGrid w:val="0"/>
              <w:rPr>
                <w:rFonts w:ascii="仿宋_GB2312" w:hAnsi="宋体" w:cs="微软雅黑" w:hint="eastAsia"/>
                <w:sz w:val="24"/>
                <w:szCs w:val="30"/>
              </w:rPr>
            </w:pPr>
            <w:r>
              <w:rPr>
                <w:rFonts w:ascii="仿宋_GB2312" w:hAnsi="宋体" w:cs="微软雅黑" w:hint="eastAsia"/>
                <w:sz w:val="24"/>
                <w:szCs w:val="30"/>
              </w:rPr>
              <w:t>建立客户关系并分析客户财务状况</w:t>
            </w:r>
            <w:r>
              <w:rPr>
                <w:rFonts w:ascii="仿宋_GB2312" w:hAnsi="宋体" w:cs="微软雅黑" w:hint="eastAsia"/>
                <w:sz w:val="24"/>
                <w:szCs w:val="30"/>
              </w:rPr>
              <w:t>;</w:t>
            </w:r>
            <w:r>
              <w:rPr>
                <w:rFonts w:ascii="仿宋_GB2312" w:hAnsi="宋体" w:cs="微软雅黑" w:hint="eastAsia"/>
                <w:sz w:val="24"/>
                <w:szCs w:val="30"/>
              </w:rPr>
              <w:t>配置理财产品，专项理财规划设计，综合理财规划方案设计，理财规划方案的实施与后续服务。</w:t>
            </w:r>
          </w:p>
        </w:tc>
      </w:tr>
    </w:tbl>
    <w:p w:rsidR="00527C0B" w:rsidRDefault="00527C0B" w:rsidP="00527C0B">
      <w:pPr>
        <w:snapToGrid w:val="0"/>
        <w:spacing w:line="560" w:lineRule="atLeast"/>
        <w:ind w:firstLineChars="189" w:firstLine="569"/>
        <w:rPr>
          <w:rFonts w:ascii="楷体" w:eastAsia="楷体" w:hAnsi="楷体" w:hint="eastAsia"/>
          <w:b/>
          <w:sz w:val="30"/>
          <w:szCs w:val="30"/>
        </w:rPr>
      </w:pPr>
      <w:r>
        <w:rPr>
          <w:rFonts w:ascii="楷体" w:eastAsia="楷体" w:hAnsi="楷体" w:hint="eastAsia"/>
          <w:b/>
          <w:sz w:val="30"/>
          <w:szCs w:val="30"/>
        </w:rPr>
        <w:t>4.实践性教学环节</w:t>
      </w:r>
    </w:p>
    <w:p w:rsidR="00527C0B" w:rsidRDefault="00527C0B" w:rsidP="00527C0B">
      <w:pPr>
        <w:snapToGrid w:val="0"/>
        <w:spacing w:line="560" w:lineRule="atLeast"/>
        <w:ind w:firstLineChars="189" w:firstLine="567"/>
        <w:rPr>
          <w:rFonts w:ascii="仿宋_GB2312" w:hint="eastAsia"/>
          <w:sz w:val="30"/>
          <w:szCs w:val="30"/>
        </w:rPr>
      </w:pPr>
      <w:r>
        <w:rPr>
          <w:rFonts w:ascii="仿宋_GB2312" w:hint="eastAsia"/>
          <w:sz w:val="30"/>
          <w:szCs w:val="30"/>
        </w:rPr>
        <w:t>（</w:t>
      </w:r>
      <w:r>
        <w:rPr>
          <w:rFonts w:ascii="仿宋_GB2312" w:hint="eastAsia"/>
          <w:sz w:val="30"/>
          <w:szCs w:val="30"/>
        </w:rPr>
        <w:t>1</w:t>
      </w:r>
      <w:r>
        <w:rPr>
          <w:rFonts w:ascii="仿宋_GB2312" w:hint="eastAsia"/>
          <w:sz w:val="30"/>
          <w:szCs w:val="30"/>
        </w:rPr>
        <w:t>）理实一体化教学课程包括：国际结算业务（双语）、外汇交易实务（双语）、国际金融函电、商业银行综合柜台业务、证券投资实务、保险实务、财务报表分析、证券投资分析、金融数据处理等。</w:t>
      </w:r>
    </w:p>
    <w:p w:rsidR="00527C0B" w:rsidRDefault="00527C0B" w:rsidP="00527C0B">
      <w:pPr>
        <w:snapToGrid w:val="0"/>
        <w:spacing w:line="560" w:lineRule="atLeast"/>
        <w:ind w:firstLineChars="189" w:firstLine="567"/>
        <w:rPr>
          <w:rFonts w:ascii="仿宋_GB2312" w:hint="eastAsia"/>
          <w:sz w:val="30"/>
          <w:szCs w:val="30"/>
        </w:rPr>
      </w:pPr>
      <w:r>
        <w:rPr>
          <w:rFonts w:ascii="仿宋_GB2312" w:hint="eastAsia"/>
          <w:sz w:val="30"/>
          <w:szCs w:val="30"/>
        </w:rPr>
        <w:t>（</w:t>
      </w:r>
      <w:r>
        <w:rPr>
          <w:rFonts w:ascii="仿宋_GB2312" w:hint="eastAsia"/>
          <w:sz w:val="30"/>
          <w:szCs w:val="30"/>
        </w:rPr>
        <w:t>2</w:t>
      </w:r>
      <w:r>
        <w:rPr>
          <w:rFonts w:ascii="仿宋_GB2312" w:hint="eastAsia"/>
          <w:sz w:val="30"/>
          <w:szCs w:val="30"/>
        </w:rPr>
        <w:t>）企业项目教学课程包括：金融产品营销与服务、创新创业项目等。</w:t>
      </w:r>
    </w:p>
    <w:p w:rsidR="00527C0B" w:rsidRDefault="00527C0B" w:rsidP="00527C0B">
      <w:pPr>
        <w:snapToGrid w:val="0"/>
        <w:spacing w:line="560" w:lineRule="atLeast"/>
        <w:ind w:firstLineChars="189" w:firstLine="567"/>
        <w:rPr>
          <w:rFonts w:ascii="仿宋_GB2312" w:hint="eastAsia"/>
          <w:sz w:val="30"/>
          <w:szCs w:val="30"/>
        </w:rPr>
      </w:pPr>
      <w:r>
        <w:rPr>
          <w:rFonts w:ascii="仿宋_GB2312" w:hint="eastAsia"/>
          <w:sz w:val="30"/>
          <w:szCs w:val="30"/>
        </w:rPr>
        <w:t>（</w:t>
      </w:r>
      <w:r>
        <w:rPr>
          <w:rFonts w:ascii="仿宋_GB2312" w:hint="eastAsia"/>
          <w:sz w:val="30"/>
          <w:szCs w:val="30"/>
        </w:rPr>
        <w:t>3</w:t>
      </w:r>
      <w:r>
        <w:rPr>
          <w:rFonts w:ascii="仿宋_GB2312" w:hint="eastAsia"/>
          <w:sz w:val="30"/>
          <w:szCs w:val="30"/>
        </w:rPr>
        <w:t>）顶岗实习课程包括学年顶岗实习和毕业顶岗实习。</w:t>
      </w:r>
    </w:p>
    <w:p w:rsidR="00527C0B" w:rsidRDefault="00527C0B" w:rsidP="00527C0B">
      <w:pPr>
        <w:snapToGrid w:val="0"/>
        <w:spacing w:line="560" w:lineRule="atLeast"/>
        <w:ind w:firstLineChars="189" w:firstLine="567"/>
        <w:rPr>
          <w:rFonts w:ascii="仿宋_GB2312" w:hint="eastAsia"/>
          <w:sz w:val="30"/>
          <w:szCs w:val="30"/>
        </w:rPr>
      </w:pPr>
      <w:r>
        <w:rPr>
          <w:rFonts w:ascii="仿宋_GB2312" w:hint="eastAsia"/>
          <w:sz w:val="30"/>
          <w:szCs w:val="30"/>
        </w:rPr>
        <w:t>（</w:t>
      </w:r>
      <w:r>
        <w:rPr>
          <w:rFonts w:ascii="仿宋_GB2312" w:hint="eastAsia"/>
          <w:sz w:val="30"/>
          <w:szCs w:val="30"/>
        </w:rPr>
        <w:t>4</w:t>
      </w:r>
      <w:r>
        <w:rPr>
          <w:rFonts w:ascii="仿宋_GB2312" w:hint="eastAsia"/>
          <w:sz w:val="30"/>
          <w:szCs w:val="30"/>
        </w:rPr>
        <w:t>）社会实践包括暑期社会实践活动和其他社会实践。</w:t>
      </w:r>
    </w:p>
    <w:p w:rsidR="00527C0B" w:rsidRDefault="00527C0B" w:rsidP="00527C0B">
      <w:pPr>
        <w:snapToGrid w:val="0"/>
        <w:spacing w:line="560" w:lineRule="atLeast"/>
        <w:ind w:firstLineChars="189" w:firstLine="567"/>
        <w:rPr>
          <w:rFonts w:ascii="仿宋_GB2312" w:hint="eastAsia"/>
          <w:sz w:val="30"/>
          <w:szCs w:val="30"/>
        </w:rPr>
      </w:pPr>
      <w:r>
        <w:rPr>
          <w:rFonts w:ascii="仿宋_GB2312" w:hint="eastAsia"/>
          <w:sz w:val="30"/>
          <w:szCs w:val="30"/>
        </w:rPr>
        <w:t>（</w:t>
      </w:r>
      <w:r>
        <w:rPr>
          <w:rFonts w:ascii="仿宋_GB2312" w:hint="eastAsia"/>
          <w:sz w:val="30"/>
          <w:szCs w:val="30"/>
        </w:rPr>
        <w:t>5</w:t>
      </w:r>
      <w:r>
        <w:rPr>
          <w:rFonts w:ascii="仿宋_GB2312" w:hint="eastAsia"/>
          <w:sz w:val="30"/>
          <w:szCs w:val="30"/>
        </w:rPr>
        <w:t>）创新创业素质教育要融入到专业课程教学和实践性教学环节，通过创新思维训练、创新创业竞赛、实战项目等培养学生的创新精神和创业能力。</w:t>
      </w:r>
    </w:p>
    <w:p w:rsidR="00527C0B" w:rsidRDefault="00527C0B" w:rsidP="00527C0B">
      <w:pPr>
        <w:snapToGrid w:val="0"/>
        <w:spacing w:line="560" w:lineRule="atLeast"/>
        <w:ind w:firstLineChars="189" w:firstLine="569"/>
        <w:rPr>
          <w:rFonts w:ascii="楷体" w:eastAsia="楷体" w:hAnsi="楷体" w:hint="eastAsia"/>
          <w:b/>
          <w:sz w:val="30"/>
          <w:szCs w:val="30"/>
        </w:rPr>
      </w:pPr>
      <w:r>
        <w:rPr>
          <w:rFonts w:ascii="楷体" w:eastAsia="楷体" w:hAnsi="楷体" w:hint="eastAsia"/>
          <w:b/>
          <w:sz w:val="30"/>
          <w:szCs w:val="30"/>
        </w:rPr>
        <w:t>（二）学时安排</w:t>
      </w:r>
    </w:p>
    <w:p w:rsidR="00527C0B" w:rsidRDefault="00527C0B" w:rsidP="00527C0B">
      <w:pPr>
        <w:snapToGrid w:val="0"/>
        <w:spacing w:line="560" w:lineRule="atLeast"/>
        <w:ind w:firstLineChars="189" w:firstLine="567"/>
        <w:rPr>
          <w:rFonts w:ascii="仿宋_GB2312" w:hint="eastAsia"/>
          <w:sz w:val="30"/>
          <w:szCs w:val="30"/>
        </w:rPr>
      </w:pPr>
      <w:r>
        <w:rPr>
          <w:rFonts w:ascii="仿宋_GB2312" w:hint="eastAsia"/>
          <w:sz w:val="30"/>
          <w:szCs w:val="30"/>
        </w:rPr>
        <w:t>总学时不低于</w:t>
      </w:r>
      <w:r>
        <w:rPr>
          <w:rFonts w:ascii="仿宋_GB2312" w:hint="eastAsia"/>
          <w:sz w:val="30"/>
          <w:szCs w:val="30"/>
        </w:rPr>
        <w:t>2500</w:t>
      </w:r>
      <w:r>
        <w:rPr>
          <w:rFonts w:ascii="仿宋_GB2312" w:hint="eastAsia"/>
          <w:sz w:val="30"/>
          <w:szCs w:val="30"/>
        </w:rPr>
        <w:t>学时，</w:t>
      </w:r>
      <w:r w:rsidRPr="00213C52">
        <w:rPr>
          <w:rFonts w:ascii="仿宋_GB2312" w:hint="eastAsia"/>
          <w:sz w:val="30"/>
          <w:szCs w:val="30"/>
        </w:rPr>
        <w:t>总学分约</w:t>
      </w:r>
      <w:r w:rsidRPr="00213C52">
        <w:rPr>
          <w:rFonts w:ascii="仿宋_GB2312" w:hint="eastAsia"/>
          <w:sz w:val="30"/>
          <w:szCs w:val="30"/>
        </w:rPr>
        <w:t>140</w:t>
      </w:r>
      <w:r w:rsidRPr="00213C52">
        <w:rPr>
          <w:rFonts w:ascii="仿宋_GB2312" w:hint="eastAsia"/>
          <w:sz w:val="30"/>
          <w:szCs w:val="30"/>
        </w:rPr>
        <w:t>学分。每学时不少于</w:t>
      </w:r>
      <w:r w:rsidRPr="00213C52">
        <w:rPr>
          <w:rFonts w:ascii="仿宋_GB2312" w:hint="eastAsia"/>
          <w:sz w:val="30"/>
          <w:szCs w:val="30"/>
        </w:rPr>
        <w:t>45</w:t>
      </w:r>
      <w:r w:rsidRPr="00213C52">
        <w:rPr>
          <w:rFonts w:ascii="仿宋_GB2312" w:hint="eastAsia"/>
          <w:sz w:val="30"/>
          <w:szCs w:val="30"/>
        </w:rPr>
        <w:t>分钟，每</w:t>
      </w:r>
      <w:r w:rsidRPr="00213C52">
        <w:rPr>
          <w:rFonts w:ascii="仿宋_GB2312" w:hint="eastAsia"/>
          <w:sz w:val="30"/>
          <w:szCs w:val="30"/>
        </w:rPr>
        <w:t>18</w:t>
      </w:r>
      <w:r w:rsidRPr="00213C52">
        <w:rPr>
          <w:rFonts w:ascii="仿宋_GB2312" w:hint="eastAsia"/>
          <w:sz w:val="30"/>
          <w:szCs w:val="30"/>
        </w:rPr>
        <w:t>学时折算</w:t>
      </w:r>
      <w:r w:rsidRPr="00213C52">
        <w:rPr>
          <w:rFonts w:ascii="仿宋_GB2312" w:hint="eastAsia"/>
          <w:sz w:val="30"/>
          <w:szCs w:val="30"/>
        </w:rPr>
        <w:t>1</w:t>
      </w:r>
      <w:r w:rsidRPr="00213C52">
        <w:rPr>
          <w:rFonts w:ascii="仿宋_GB2312" w:hint="eastAsia"/>
          <w:sz w:val="30"/>
          <w:szCs w:val="30"/>
        </w:rPr>
        <w:t>学分</w:t>
      </w:r>
      <w:r>
        <w:rPr>
          <w:rFonts w:ascii="仿宋_GB2312" w:hint="eastAsia"/>
          <w:sz w:val="30"/>
          <w:szCs w:val="30"/>
        </w:rPr>
        <w:t>。其中，公共基础课学时不少于总学时的</w:t>
      </w:r>
      <w:r>
        <w:rPr>
          <w:rFonts w:ascii="仿宋_GB2312" w:hint="eastAsia"/>
          <w:sz w:val="30"/>
          <w:szCs w:val="30"/>
        </w:rPr>
        <w:t>25</w:t>
      </w:r>
      <w:r>
        <w:rPr>
          <w:rFonts w:ascii="仿宋_GB2312"/>
          <w:sz w:val="30"/>
          <w:szCs w:val="30"/>
        </w:rPr>
        <w:t>%</w:t>
      </w:r>
      <w:r>
        <w:rPr>
          <w:rFonts w:ascii="仿宋_GB2312" w:hint="eastAsia"/>
          <w:sz w:val="30"/>
          <w:szCs w:val="30"/>
        </w:rPr>
        <w:t>。</w:t>
      </w:r>
    </w:p>
    <w:p w:rsidR="00527C0B" w:rsidRDefault="00527C0B" w:rsidP="00527C0B">
      <w:pPr>
        <w:snapToGrid w:val="0"/>
        <w:spacing w:line="560" w:lineRule="atLeast"/>
        <w:ind w:firstLineChars="189" w:firstLine="567"/>
        <w:rPr>
          <w:rFonts w:ascii="仿宋_GB2312"/>
          <w:sz w:val="30"/>
          <w:szCs w:val="30"/>
        </w:rPr>
      </w:pPr>
      <w:r>
        <w:rPr>
          <w:rFonts w:ascii="仿宋_GB2312" w:hint="eastAsia"/>
          <w:sz w:val="30"/>
          <w:szCs w:val="30"/>
        </w:rPr>
        <w:t>实践性教学学时不少于总学时的</w:t>
      </w:r>
      <w:r>
        <w:rPr>
          <w:rFonts w:ascii="仿宋_GB2312" w:hint="eastAsia"/>
          <w:sz w:val="30"/>
          <w:szCs w:val="30"/>
        </w:rPr>
        <w:t>50%</w:t>
      </w:r>
      <w:r>
        <w:rPr>
          <w:rFonts w:ascii="仿宋_GB2312" w:hint="eastAsia"/>
          <w:sz w:val="30"/>
          <w:szCs w:val="30"/>
        </w:rPr>
        <w:t>。其中，顶岗实习累计时间为</w:t>
      </w:r>
      <w:r>
        <w:rPr>
          <w:rFonts w:ascii="仿宋_GB2312" w:hint="eastAsia"/>
          <w:sz w:val="30"/>
          <w:szCs w:val="30"/>
        </w:rPr>
        <w:t>6</w:t>
      </w:r>
      <w:r>
        <w:rPr>
          <w:rFonts w:ascii="仿宋_GB2312" w:hint="eastAsia"/>
          <w:sz w:val="30"/>
          <w:szCs w:val="30"/>
        </w:rPr>
        <w:t>个月，可根据实际集中或分阶段安排实习时间。</w:t>
      </w:r>
    </w:p>
    <w:p w:rsidR="00527C0B" w:rsidRDefault="00527C0B" w:rsidP="00527C0B">
      <w:pPr>
        <w:snapToGrid w:val="0"/>
        <w:spacing w:line="560" w:lineRule="atLeast"/>
        <w:ind w:firstLineChars="189" w:firstLine="567"/>
        <w:rPr>
          <w:rFonts w:ascii="仿宋_GB2312"/>
          <w:sz w:val="30"/>
          <w:szCs w:val="30"/>
        </w:rPr>
      </w:pPr>
      <w:r>
        <w:rPr>
          <w:rFonts w:ascii="仿宋_GB2312" w:hint="eastAsia"/>
          <w:sz w:val="30"/>
          <w:szCs w:val="30"/>
        </w:rPr>
        <w:t>除国家明确规定的必修课程之外，其他课程性质的界定由学校自主确定。各类选修课程学时累计不少于总学时的</w:t>
      </w:r>
      <w:r>
        <w:rPr>
          <w:rFonts w:ascii="仿宋_GB2312" w:hint="eastAsia"/>
          <w:sz w:val="30"/>
          <w:szCs w:val="30"/>
        </w:rPr>
        <w:t>10%</w:t>
      </w:r>
      <w:r>
        <w:rPr>
          <w:rFonts w:ascii="仿宋_GB2312" w:hint="eastAsia"/>
          <w:sz w:val="30"/>
          <w:szCs w:val="30"/>
        </w:rPr>
        <w:t>。</w:t>
      </w:r>
    </w:p>
    <w:p w:rsidR="00527C0B" w:rsidRDefault="00527C0B" w:rsidP="00527C0B">
      <w:pPr>
        <w:snapToGrid w:val="0"/>
        <w:spacing w:beforeLines="50" w:before="156" w:afterLines="50" w:after="156" w:line="360" w:lineRule="auto"/>
        <w:ind w:firstLineChars="189" w:firstLine="567"/>
        <w:rPr>
          <w:rFonts w:eastAsia="黑体"/>
          <w:sz w:val="30"/>
          <w:szCs w:val="30"/>
        </w:rPr>
      </w:pPr>
      <w:r>
        <w:rPr>
          <w:rFonts w:eastAsia="黑体" w:hAnsi="黑体" w:hint="eastAsia"/>
          <w:sz w:val="30"/>
          <w:szCs w:val="30"/>
        </w:rPr>
        <w:t>八</w:t>
      </w:r>
      <w:r>
        <w:rPr>
          <w:rFonts w:eastAsia="黑体" w:hAnsi="黑体"/>
          <w:sz w:val="30"/>
          <w:szCs w:val="30"/>
        </w:rPr>
        <w:t>、</w:t>
      </w:r>
      <w:r>
        <w:rPr>
          <w:rFonts w:eastAsia="黑体" w:hAnsi="黑体" w:hint="eastAsia"/>
          <w:sz w:val="30"/>
          <w:szCs w:val="30"/>
        </w:rPr>
        <w:t>教学基本</w:t>
      </w:r>
      <w:r>
        <w:rPr>
          <w:rFonts w:eastAsia="黑体" w:hAnsi="黑体"/>
          <w:sz w:val="30"/>
          <w:szCs w:val="30"/>
        </w:rPr>
        <w:t>条件</w:t>
      </w:r>
    </w:p>
    <w:p w:rsidR="00527C0B" w:rsidRDefault="00527C0B" w:rsidP="00527C0B">
      <w:pPr>
        <w:snapToGrid w:val="0"/>
        <w:spacing w:line="360" w:lineRule="auto"/>
        <w:ind w:firstLineChars="189" w:firstLine="569"/>
        <w:rPr>
          <w:rFonts w:ascii="楷体" w:eastAsia="楷体" w:hAnsi="楷体"/>
          <w:b/>
          <w:sz w:val="30"/>
          <w:szCs w:val="30"/>
        </w:rPr>
      </w:pPr>
      <w:r>
        <w:rPr>
          <w:rFonts w:ascii="楷体" w:eastAsia="楷体" w:hAnsi="楷体" w:hint="eastAsia"/>
          <w:b/>
          <w:sz w:val="30"/>
          <w:szCs w:val="30"/>
        </w:rPr>
        <w:lastRenderedPageBreak/>
        <w:t>（一）师资队伍</w:t>
      </w:r>
    </w:p>
    <w:p w:rsidR="00527C0B" w:rsidRDefault="00527C0B" w:rsidP="00527C0B">
      <w:pPr>
        <w:snapToGrid w:val="0"/>
        <w:spacing w:line="560" w:lineRule="atLeast"/>
        <w:ind w:firstLineChars="189" w:firstLine="567"/>
        <w:rPr>
          <w:rFonts w:ascii="仿宋_GB2312" w:hint="eastAsia"/>
          <w:sz w:val="30"/>
          <w:szCs w:val="30"/>
        </w:rPr>
      </w:pPr>
      <w:r>
        <w:rPr>
          <w:rFonts w:ascii="仿宋_GB2312" w:hint="eastAsia"/>
          <w:sz w:val="30"/>
          <w:szCs w:val="30"/>
        </w:rPr>
        <w:t>1.</w:t>
      </w:r>
      <w:r>
        <w:rPr>
          <w:rFonts w:ascii="仿宋_GB2312" w:hint="eastAsia"/>
          <w:sz w:val="30"/>
          <w:szCs w:val="30"/>
        </w:rPr>
        <w:t>学生数与本专业专任教师数比例不高于</w:t>
      </w:r>
      <w:r>
        <w:rPr>
          <w:rFonts w:ascii="仿宋_GB2312" w:hint="eastAsia"/>
          <w:sz w:val="30"/>
          <w:szCs w:val="30"/>
        </w:rPr>
        <w:t>25</w:t>
      </w:r>
      <w:r>
        <w:rPr>
          <w:rFonts w:ascii="仿宋_GB2312" w:hint="eastAsia"/>
          <w:sz w:val="30"/>
          <w:szCs w:val="30"/>
        </w:rPr>
        <w:t>：</w:t>
      </w:r>
      <w:r>
        <w:rPr>
          <w:rFonts w:ascii="仿宋_GB2312" w:hint="eastAsia"/>
          <w:sz w:val="30"/>
          <w:szCs w:val="30"/>
        </w:rPr>
        <w:t>1</w:t>
      </w:r>
      <w:r>
        <w:rPr>
          <w:rFonts w:ascii="仿宋_GB2312" w:hint="eastAsia"/>
          <w:sz w:val="30"/>
          <w:szCs w:val="30"/>
        </w:rPr>
        <w:t>，双</w:t>
      </w:r>
      <w:proofErr w:type="gramStart"/>
      <w:r>
        <w:rPr>
          <w:rFonts w:ascii="仿宋_GB2312" w:hint="eastAsia"/>
          <w:sz w:val="30"/>
          <w:szCs w:val="30"/>
        </w:rPr>
        <w:t>师素质教师占专业</w:t>
      </w:r>
      <w:proofErr w:type="gramEnd"/>
      <w:r>
        <w:rPr>
          <w:rFonts w:ascii="仿宋_GB2312" w:hint="eastAsia"/>
          <w:sz w:val="30"/>
          <w:szCs w:val="30"/>
        </w:rPr>
        <w:t>教师比例不低于</w:t>
      </w:r>
      <w:r>
        <w:rPr>
          <w:rFonts w:ascii="仿宋_GB2312" w:hint="eastAsia"/>
          <w:sz w:val="30"/>
          <w:szCs w:val="30"/>
        </w:rPr>
        <w:t>60%</w:t>
      </w:r>
      <w:r>
        <w:rPr>
          <w:rFonts w:ascii="仿宋_GB2312" w:hint="eastAsia"/>
          <w:sz w:val="30"/>
          <w:szCs w:val="30"/>
        </w:rPr>
        <w:t>，具有至少</w:t>
      </w:r>
      <w:r>
        <w:rPr>
          <w:rFonts w:ascii="仿宋_GB2312" w:hint="eastAsia"/>
          <w:sz w:val="30"/>
          <w:szCs w:val="30"/>
        </w:rPr>
        <w:t>1</w:t>
      </w:r>
      <w:r>
        <w:rPr>
          <w:rFonts w:ascii="仿宋_GB2312" w:hint="eastAsia"/>
          <w:sz w:val="30"/>
          <w:szCs w:val="30"/>
        </w:rPr>
        <w:t>名高级职称的专业带头人，兼职教师数量能满足实践教学要求，教师队伍的职称、年龄形成合理的梯队结构。</w:t>
      </w:r>
    </w:p>
    <w:p w:rsidR="00527C0B" w:rsidRDefault="00527C0B" w:rsidP="00527C0B">
      <w:pPr>
        <w:snapToGrid w:val="0"/>
        <w:spacing w:line="560" w:lineRule="atLeast"/>
        <w:ind w:firstLineChars="189" w:firstLine="567"/>
        <w:rPr>
          <w:rFonts w:ascii="仿宋_GB2312" w:hint="eastAsia"/>
          <w:sz w:val="30"/>
          <w:szCs w:val="30"/>
        </w:rPr>
      </w:pPr>
      <w:r>
        <w:rPr>
          <w:rFonts w:ascii="仿宋_GB2312" w:hint="eastAsia"/>
          <w:sz w:val="30"/>
          <w:szCs w:val="30"/>
        </w:rPr>
        <w:t>2.</w:t>
      </w:r>
      <w:r>
        <w:rPr>
          <w:rFonts w:ascii="仿宋_GB2312" w:hint="eastAsia"/>
          <w:sz w:val="30"/>
          <w:szCs w:val="30"/>
        </w:rPr>
        <w:t>专任教师要求具有高校教师资格；具有良好的师德，爱岗敬业，遵纪守法；具有相关专业本科及以上学历，扎实专业理论功底和实践能力；具有信息化教学能力，能够开展课程教学改革和科学研究；每五年累计不少于</w:t>
      </w:r>
      <w:r>
        <w:rPr>
          <w:rFonts w:ascii="仿宋_GB2312" w:hint="eastAsia"/>
          <w:sz w:val="30"/>
          <w:szCs w:val="30"/>
        </w:rPr>
        <w:t>6</w:t>
      </w:r>
      <w:r>
        <w:rPr>
          <w:rFonts w:ascii="仿宋_GB2312" w:hint="eastAsia"/>
          <w:sz w:val="30"/>
          <w:szCs w:val="30"/>
        </w:rPr>
        <w:t>个月的企业实践经历。专业带头人能够较好地把握国内外行业、专业发展，能密切联系行业和用人机构，具有较强的教学设计、专业研究能力，在本区域或本领域有一定的专业影响力。</w:t>
      </w:r>
    </w:p>
    <w:p w:rsidR="00527C0B" w:rsidRDefault="00527C0B" w:rsidP="00527C0B">
      <w:pPr>
        <w:snapToGrid w:val="0"/>
        <w:spacing w:line="560" w:lineRule="atLeast"/>
        <w:ind w:firstLineChars="189" w:firstLine="567"/>
        <w:rPr>
          <w:rFonts w:ascii="仿宋_GB2312" w:hint="eastAsia"/>
          <w:sz w:val="30"/>
          <w:szCs w:val="30"/>
        </w:rPr>
      </w:pPr>
      <w:r>
        <w:rPr>
          <w:rFonts w:ascii="仿宋_GB2312" w:hint="eastAsia"/>
          <w:sz w:val="30"/>
          <w:szCs w:val="30"/>
        </w:rPr>
        <w:t>3.</w:t>
      </w:r>
      <w:r>
        <w:rPr>
          <w:rFonts w:ascii="仿宋_GB2312" w:hint="eastAsia"/>
          <w:sz w:val="30"/>
          <w:szCs w:val="30"/>
        </w:rPr>
        <w:t>兼职教师主要从金融或相关企业聘任，具备良好的思想政治素质、职业道德和专业精神，具有扎实的专业知识和丰富的实际工作经验，在金融业务工作中业绩突出，能承担课程与实训教学、实习指导等专业教学任务。</w:t>
      </w:r>
    </w:p>
    <w:p w:rsidR="00527C0B" w:rsidRDefault="00527C0B" w:rsidP="00527C0B">
      <w:pPr>
        <w:snapToGrid w:val="0"/>
        <w:spacing w:line="360" w:lineRule="auto"/>
        <w:ind w:firstLineChars="189" w:firstLine="569"/>
        <w:rPr>
          <w:rFonts w:ascii="楷体" w:eastAsia="楷体" w:hAnsi="楷体"/>
          <w:b/>
          <w:sz w:val="30"/>
          <w:szCs w:val="30"/>
        </w:rPr>
      </w:pPr>
      <w:r>
        <w:rPr>
          <w:rFonts w:ascii="楷体" w:eastAsia="楷体" w:hAnsi="楷体" w:hint="eastAsia"/>
          <w:b/>
          <w:sz w:val="30"/>
          <w:szCs w:val="30"/>
        </w:rPr>
        <w:t>（二）</w:t>
      </w:r>
      <w:r>
        <w:rPr>
          <w:rFonts w:ascii="楷体" w:eastAsia="楷体" w:hAnsi="楷体"/>
          <w:b/>
          <w:sz w:val="30"/>
          <w:szCs w:val="30"/>
        </w:rPr>
        <w:t>教学设施</w:t>
      </w:r>
    </w:p>
    <w:p w:rsidR="00527C0B" w:rsidRPr="00213C52" w:rsidRDefault="00527C0B" w:rsidP="00527C0B">
      <w:pPr>
        <w:snapToGrid w:val="0"/>
        <w:spacing w:line="560" w:lineRule="atLeast"/>
        <w:ind w:firstLineChars="189" w:firstLine="567"/>
        <w:rPr>
          <w:rFonts w:ascii="仿宋_GB2312" w:hint="eastAsia"/>
          <w:sz w:val="30"/>
          <w:szCs w:val="30"/>
        </w:rPr>
      </w:pPr>
      <w:r w:rsidRPr="00213C52">
        <w:rPr>
          <w:rFonts w:ascii="仿宋_GB2312" w:hint="eastAsia"/>
          <w:sz w:val="30"/>
          <w:szCs w:val="30"/>
        </w:rPr>
        <w:t>主要包括专业教室、校内实训室、校外实习基地等。</w:t>
      </w:r>
    </w:p>
    <w:p w:rsidR="00527C0B" w:rsidRPr="00213C52" w:rsidRDefault="00527C0B" w:rsidP="00527C0B">
      <w:pPr>
        <w:snapToGrid w:val="0"/>
        <w:spacing w:line="560" w:lineRule="atLeast"/>
        <w:ind w:firstLineChars="189" w:firstLine="567"/>
        <w:rPr>
          <w:rFonts w:ascii="仿宋_GB2312"/>
          <w:sz w:val="30"/>
          <w:szCs w:val="30"/>
        </w:rPr>
      </w:pPr>
      <w:r w:rsidRPr="00213C52">
        <w:rPr>
          <w:rFonts w:ascii="仿宋_GB2312" w:hint="eastAsia"/>
          <w:sz w:val="30"/>
          <w:szCs w:val="30"/>
        </w:rPr>
        <w:t>1.</w:t>
      </w:r>
      <w:r w:rsidRPr="00213C52">
        <w:rPr>
          <w:rFonts w:ascii="仿宋_GB2312" w:hint="eastAsia"/>
          <w:sz w:val="30"/>
          <w:szCs w:val="30"/>
        </w:rPr>
        <w:t>专业教室应达到的基本条件：专业教室应满足电源、光照、温控、安全条件，配置课桌椅、黑板、基本教具、网络接口或网络环境。能够</w:t>
      </w:r>
      <w:proofErr w:type="gramStart"/>
      <w:r w:rsidRPr="00213C52">
        <w:rPr>
          <w:rFonts w:ascii="仿宋_GB2312" w:hint="eastAsia"/>
          <w:sz w:val="30"/>
          <w:szCs w:val="30"/>
        </w:rPr>
        <w:t>满足线</w:t>
      </w:r>
      <w:proofErr w:type="gramEnd"/>
      <w:r w:rsidRPr="00213C52">
        <w:rPr>
          <w:rFonts w:ascii="仿宋_GB2312" w:hint="eastAsia"/>
          <w:sz w:val="30"/>
          <w:szCs w:val="30"/>
        </w:rPr>
        <w:t>上、线下混合教学的需要。</w:t>
      </w:r>
    </w:p>
    <w:p w:rsidR="00527C0B" w:rsidRDefault="00527C0B" w:rsidP="00527C0B">
      <w:pPr>
        <w:snapToGrid w:val="0"/>
        <w:spacing w:line="560" w:lineRule="atLeast"/>
        <w:ind w:firstLineChars="189" w:firstLine="567"/>
        <w:rPr>
          <w:rFonts w:ascii="仿宋_GB2312"/>
          <w:sz w:val="30"/>
          <w:szCs w:val="30"/>
        </w:rPr>
      </w:pPr>
      <w:r>
        <w:rPr>
          <w:rFonts w:ascii="仿宋_GB2312" w:hint="eastAsia"/>
          <w:sz w:val="30"/>
          <w:szCs w:val="30"/>
        </w:rPr>
        <w:t>2.</w:t>
      </w:r>
      <w:r>
        <w:rPr>
          <w:rFonts w:ascii="仿宋_GB2312" w:hint="eastAsia"/>
          <w:sz w:val="30"/>
          <w:szCs w:val="30"/>
        </w:rPr>
        <w:t>校内实训室应达到的基本要求</w:t>
      </w:r>
      <w:r>
        <w:rPr>
          <w:rFonts w:ascii="仿宋_GB2312" w:hint="eastAsia"/>
          <w:sz w:val="30"/>
          <w:szCs w:val="30"/>
        </w:rPr>
        <w:t>:</w:t>
      </w:r>
      <w:r>
        <w:rPr>
          <w:rFonts w:ascii="仿宋_GB2312" w:hint="eastAsia"/>
          <w:sz w:val="30"/>
          <w:szCs w:val="30"/>
        </w:rPr>
        <w:t>校内实训</w:t>
      </w:r>
      <w:proofErr w:type="gramStart"/>
      <w:r>
        <w:rPr>
          <w:rFonts w:ascii="仿宋_GB2312" w:hint="eastAsia"/>
          <w:sz w:val="30"/>
          <w:szCs w:val="30"/>
        </w:rPr>
        <w:t>室符合理</w:t>
      </w:r>
      <w:proofErr w:type="gramEnd"/>
      <w:r>
        <w:rPr>
          <w:rFonts w:ascii="仿宋_GB2312" w:hint="eastAsia"/>
          <w:sz w:val="30"/>
          <w:szCs w:val="30"/>
        </w:rPr>
        <w:t>实一体化教学要求，配备有仿真的银行柜面业务、国际结算业务、外汇交易业务、证券投资业务、保险业务和个人理财业务实训平台和</w:t>
      </w:r>
      <w:r>
        <w:rPr>
          <w:rFonts w:ascii="仿宋_GB2312" w:hint="eastAsia"/>
          <w:sz w:val="30"/>
          <w:szCs w:val="30"/>
        </w:rPr>
        <w:lastRenderedPageBreak/>
        <w:t>网络环境，能够有效训练学生的业务操作能力。实训室</w:t>
      </w:r>
      <w:proofErr w:type="gramStart"/>
      <w:r>
        <w:rPr>
          <w:rFonts w:ascii="仿宋_GB2312" w:hint="eastAsia"/>
          <w:sz w:val="30"/>
          <w:szCs w:val="30"/>
        </w:rPr>
        <w:t>工位数</w:t>
      </w:r>
      <w:proofErr w:type="gramEnd"/>
      <w:r>
        <w:rPr>
          <w:rFonts w:ascii="仿宋_GB2312" w:hint="eastAsia"/>
          <w:sz w:val="30"/>
          <w:szCs w:val="30"/>
        </w:rPr>
        <w:t>不少于专业人数的</w:t>
      </w:r>
      <w:r>
        <w:rPr>
          <w:rFonts w:ascii="仿宋_GB2312" w:hint="eastAsia"/>
          <w:sz w:val="30"/>
          <w:szCs w:val="30"/>
        </w:rPr>
        <w:t>60%</w:t>
      </w:r>
      <w:r>
        <w:rPr>
          <w:rFonts w:ascii="仿宋_GB2312" w:hint="eastAsia"/>
          <w:sz w:val="30"/>
          <w:szCs w:val="30"/>
        </w:rPr>
        <w:t>。</w:t>
      </w:r>
    </w:p>
    <w:p w:rsidR="00527C0B" w:rsidRDefault="00527C0B" w:rsidP="00527C0B">
      <w:pPr>
        <w:snapToGrid w:val="0"/>
        <w:spacing w:line="360" w:lineRule="auto"/>
        <w:ind w:firstLineChars="189" w:firstLine="567"/>
        <w:rPr>
          <w:rFonts w:ascii="仿宋_GB2312" w:hint="eastAsia"/>
          <w:sz w:val="30"/>
          <w:szCs w:val="30"/>
        </w:rPr>
      </w:pPr>
      <w:r>
        <w:rPr>
          <w:rFonts w:ascii="仿宋_GB2312" w:hint="eastAsia"/>
          <w:sz w:val="30"/>
          <w:szCs w:val="30"/>
        </w:rPr>
        <w:t>3.</w:t>
      </w:r>
      <w:r>
        <w:rPr>
          <w:rFonts w:ascii="仿宋_GB2312" w:hint="eastAsia"/>
          <w:sz w:val="30"/>
          <w:szCs w:val="30"/>
        </w:rPr>
        <w:t>校外实习基地应达到的基本要求</w:t>
      </w:r>
      <w:r>
        <w:rPr>
          <w:rFonts w:ascii="仿宋_GB2312" w:hint="eastAsia"/>
          <w:sz w:val="30"/>
          <w:szCs w:val="30"/>
        </w:rPr>
        <w:t>:</w:t>
      </w:r>
      <w:r>
        <w:rPr>
          <w:rFonts w:ascii="仿宋_GB2312" w:hint="eastAsia"/>
          <w:sz w:val="30"/>
          <w:szCs w:val="30"/>
        </w:rPr>
        <w:t>能够面向商业银行、证券公司、保险公司和其他金融机构建立适应专业学生规模的校外实训基地；能够配备相应数量的校外指导教师对学生实习进行指导和管理；有保证实习生日常工作、学习、生活的规章制度，有安全、保险保障；能承担教师挂职锻炼任务。</w:t>
      </w:r>
    </w:p>
    <w:p w:rsidR="00527C0B" w:rsidRDefault="00527C0B" w:rsidP="00527C0B">
      <w:pPr>
        <w:snapToGrid w:val="0"/>
        <w:spacing w:line="360" w:lineRule="auto"/>
        <w:ind w:firstLineChars="189" w:firstLine="567"/>
        <w:rPr>
          <w:rFonts w:ascii="仿宋_GB2312"/>
          <w:sz w:val="30"/>
          <w:szCs w:val="30"/>
        </w:rPr>
      </w:pPr>
      <w:r>
        <w:rPr>
          <w:rFonts w:ascii="仿宋_GB2312" w:hint="eastAsia"/>
          <w:sz w:val="30"/>
          <w:szCs w:val="30"/>
        </w:rPr>
        <w:t>4</w:t>
      </w:r>
      <w:r>
        <w:rPr>
          <w:rFonts w:ascii="仿宋_GB2312" w:hint="eastAsia"/>
          <w:sz w:val="30"/>
          <w:szCs w:val="30"/>
        </w:rPr>
        <w:t>．支持信息化教学方面的基本要求：应配置与专业相关的一定数量的多媒体素材（如图形</w:t>
      </w:r>
      <w:r>
        <w:rPr>
          <w:rFonts w:ascii="仿宋_GB2312" w:hint="eastAsia"/>
          <w:sz w:val="30"/>
          <w:szCs w:val="30"/>
        </w:rPr>
        <w:t>/</w:t>
      </w:r>
      <w:r>
        <w:rPr>
          <w:rFonts w:ascii="仿宋_GB2312" w:hint="eastAsia"/>
          <w:sz w:val="30"/>
          <w:szCs w:val="30"/>
        </w:rPr>
        <w:t>图像、音频、视频和动画）、题库、案例等，有利用数字化教学资源库、文献资料、常见问题解答等的信息化条件。</w:t>
      </w:r>
    </w:p>
    <w:p w:rsidR="00527C0B" w:rsidRDefault="00527C0B" w:rsidP="00527C0B">
      <w:pPr>
        <w:snapToGrid w:val="0"/>
        <w:spacing w:line="360" w:lineRule="auto"/>
        <w:ind w:firstLineChars="189" w:firstLine="569"/>
        <w:rPr>
          <w:rFonts w:ascii="楷体" w:eastAsia="楷体" w:hAnsi="楷体" w:hint="eastAsia"/>
          <w:b/>
          <w:sz w:val="30"/>
          <w:szCs w:val="30"/>
        </w:rPr>
      </w:pPr>
      <w:r>
        <w:rPr>
          <w:rFonts w:ascii="楷体" w:eastAsia="楷体" w:hAnsi="楷体" w:hint="eastAsia"/>
          <w:b/>
          <w:sz w:val="30"/>
          <w:szCs w:val="30"/>
        </w:rPr>
        <w:t>（三）教学</w:t>
      </w:r>
      <w:r>
        <w:rPr>
          <w:rFonts w:ascii="楷体" w:eastAsia="楷体" w:hAnsi="楷体"/>
          <w:b/>
          <w:sz w:val="30"/>
          <w:szCs w:val="30"/>
        </w:rPr>
        <w:t>资源</w:t>
      </w:r>
    </w:p>
    <w:p w:rsidR="00527C0B" w:rsidRDefault="00527C0B" w:rsidP="00527C0B">
      <w:pPr>
        <w:snapToGrid w:val="0"/>
        <w:spacing w:line="360" w:lineRule="auto"/>
        <w:ind w:firstLineChars="189" w:firstLine="567"/>
        <w:rPr>
          <w:rFonts w:ascii="仿宋_GB2312"/>
          <w:sz w:val="30"/>
          <w:szCs w:val="30"/>
        </w:rPr>
      </w:pPr>
      <w:r>
        <w:rPr>
          <w:rFonts w:ascii="仿宋_GB2312" w:hint="eastAsia"/>
          <w:sz w:val="30"/>
          <w:szCs w:val="30"/>
        </w:rPr>
        <w:t>主要包括能够</w:t>
      </w:r>
      <w:r>
        <w:rPr>
          <w:rFonts w:ascii="仿宋_GB2312"/>
          <w:sz w:val="30"/>
          <w:szCs w:val="30"/>
        </w:rPr>
        <w:t>满足学生专业学习</w:t>
      </w:r>
      <w:r>
        <w:rPr>
          <w:rFonts w:ascii="仿宋_GB2312" w:hint="eastAsia"/>
          <w:sz w:val="30"/>
          <w:szCs w:val="30"/>
        </w:rPr>
        <w:t>、</w:t>
      </w:r>
      <w:r>
        <w:rPr>
          <w:rFonts w:ascii="仿宋_GB2312"/>
          <w:sz w:val="30"/>
          <w:szCs w:val="30"/>
        </w:rPr>
        <w:t>教师专业</w:t>
      </w:r>
      <w:r>
        <w:rPr>
          <w:rFonts w:ascii="仿宋_GB2312" w:hint="eastAsia"/>
          <w:sz w:val="30"/>
          <w:szCs w:val="30"/>
        </w:rPr>
        <w:t>教学研究和</w:t>
      </w:r>
      <w:r>
        <w:rPr>
          <w:rFonts w:ascii="仿宋_GB2312"/>
          <w:sz w:val="30"/>
          <w:szCs w:val="30"/>
        </w:rPr>
        <w:t>教学实施</w:t>
      </w:r>
      <w:r>
        <w:rPr>
          <w:rFonts w:ascii="仿宋_GB2312" w:hint="eastAsia"/>
          <w:sz w:val="30"/>
          <w:szCs w:val="30"/>
        </w:rPr>
        <w:t>需要的</w:t>
      </w:r>
      <w:r>
        <w:rPr>
          <w:rFonts w:ascii="仿宋_GB2312"/>
          <w:sz w:val="30"/>
          <w:szCs w:val="30"/>
        </w:rPr>
        <w:t>教材</w:t>
      </w:r>
      <w:r>
        <w:rPr>
          <w:rFonts w:ascii="仿宋_GB2312" w:hint="eastAsia"/>
          <w:sz w:val="30"/>
          <w:szCs w:val="30"/>
        </w:rPr>
        <w:t>、</w:t>
      </w:r>
      <w:r>
        <w:rPr>
          <w:rFonts w:ascii="仿宋_GB2312"/>
          <w:sz w:val="30"/>
          <w:szCs w:val="30"/>
        </w:rPr>
        <w:t>图书</w:t>
      </w:r>
      <w:r>
        <w:rPr>
          <w:rFonts w:ascii="仿宋_GB2312" w:hint="eastAsia"/>
          <w:sz w:val="30"/>
          <w:szCs w:val="30"/>
        </w:rPr>
        <w:t>及</w:t>
      </w:r>
      <w:r>
        <w:rPr>
          <w:rFonts w:ascii="仿宋_GB2312"/>
          <w:sz w:val="30"/>
          <w:szCs w:val="30"/>
        </w:rPr>
        <w:t>数字资源</w:t>
      </w:r>
      <w:r>
        <w:rPr>
          <w:rFonts w:ascii="仿宋_GB2312" w:hint="eastAsia"/>
          <w:sz w:val="30"/>
          <w:szCs w:val="30"/>
        </w:rPr>
        <w:t>等。</w:t>
      </w:r>
    </w:p>
    <w:p w:rsidR="00527C0B" w:rsidRDefault="00527C0B" w:rsidP="00527C0B">
      <w:pPr>
        <w:adjustRightInd w:val="0"/>
        <w:snapToGrid w:val="0"/>
        <w:spacing w:line="360" w:lineRule="auto"/>
        <w:ind w:firstLineChars="200" w:firstLine="600"/>
        <w:rPr>
          <w:rFonts w:ascii="仿宋_GB2312"/>
          <w:sz w:val="30"/>
          <w:szCs w:val="30"/>
        </w:rPr>
      </w:pPr>
      <w:r>
        <w:rPr>
          <w:rFonts w:ascii="仿宋_GB2312"/>
          <w:sz w:val="30"/>
          <w:szCs w:val="30"/>
        </w:rPr>
        <w:t>1.</w:t>
      </w:r>
      <w:r>
        <w:rPr>
          <w:rFonts w:ascii="仿宋_GB2312" w:hint="eastAsia"/>
          <w:sz w:val="30"/>
          <w:szCs w:val="30"/>
        </w:rPr>
        <w:t>教材选用基本要求：优先选用高职教育国家规划教材、省规划教材，禁止不合格的教材进入课堂。学校应建立由专业教师、行业专家和教研人员等组成的教材选用机构，完善教材选用的规章制度，按照规章制度，经过一定程序遴选评议，择优选用教材。</w:t>
      </w:r>
    </w:p>
    <w:p w:rsidR="00527C0B" w:rsidRDefault="00527C0B" w:rsidP="00527C0B">
      <w:pPr>
        <w:adjustRightInd w:val="0"/>
        <w:snapToGrid w:val="0"/>
        <w:spacing w:line="360" w:lineRule="auto"/>
        <w:ind w:firstLineChars="200" w:firstLine="600"/>
        <w:rPr>
          <w:rFonts w:ascii="仿宋_GB2312"/>
          <w:sz w:val="30"/>
          <w:szCs w:val="30"/>
        </w:rPr>
      </w:pPr>
      <w:r>
        <w:rPr>
          <w:rFonts w:ascii="仿宋_GB2312" w:hint="eastAsia"/>
          <w:sz w:val="30"/>
          <w:szCs w:val="30"/>
        </w:rPr>
        <w:t>2</w:t>
      </w:r>
      <w:r>
        <w:rPr>
          <w:rFonts w:ascii="仿宋_GB2312"/>
          <w:sz w:val="30"/>
          <w:szCs w:val="30"/>
        </w:rPr>
        <w:t>.</w:t>
      </w:r>
      <w:r>
        <w:rPr>
          <w:rFonts w:ascii="仿宋_GB2312" w:hint="eastAsia"/>
          <w:sz w:val="30"/>
          <w:szCs w:val="30"/>
        </w:rPr>
        <w:t>图书配备基本要求：配备政治、哲学、自然科学、文学、艺术等图书；配备金融、经济、国际金融、国际经济、国际贸易等方面的图书资料；配备</w:t>
      </w:r>
      <w:r>
        <w:rPr>
          <w:rFonts w:ascii="仿宋_GB2312"/>
          <w:sz w:val="30"/>
          <w:szCs w:val="30"/>
        </w:rPr>
        <w:t>国际金融业务相关法律法规</w:t>
      </w:r>
      <w:r>
        <w:rPr>
          <w:rFonts w:ascii="仿宋_GB2312" w:hint="eastAsia"/>
          <w:sz w:val="30"/>
          <w:szCs w:val="30"/>
        </w:rPr>
        <w:t>和</w:t>
      </w:r>
      <w:r>
        <w:rPr>
          <w:rFonts w:ascii="仿宋_GB2312"/>
          <w:sz w:val="30"/>
          <w:szCs w:val="30"/>
        </w:rPr>
        <w:t>政策</w:t>
      </w:r>
      <w:r>
        <w:rPr>
          <w:rFonts w:ascii="仿宋_GB2312" w:hint="eastAsia"/>
          <w:sz w:val="30"/>
          <w:szCs w:val="30"/>
        </w:rPr>
        <w:t>资料；配备金融机构</w:t>
      </w:r>
      <w:r>
        <w:rPr>
          <w:rFonts w:ascii="仿宋_GB2312"/>
          <w:sz w:val="30"/>
          <w:szCs w:val="30"/>
        </w:rPr>
        <w:t>业务培训、业务案例等资料</w:t>
      </w:r>
      <w:r>
        <w:rPr>
          <w:rFonts w:ascii="仿宋_GB2312" w:hint="eastAsia"/>
          <w:sz w:val="30"/>
          <w:szCs w:val="30"/>
        </w:rPr>
        <w:t>；配备专业相关报刊杂志。</w:t>
      </w:r>
    </w:p>
    <w:p w:rsidR="00527C0B" w:rsidRDefault="00527C0B" w:rsidP="00527C0B">
      <w:pPr>
        <w:adjustRightInd w:val="0"/>
        <w:snapToGrid w:val="0"/>
        <w:spacing w:line="360" w:lineRule="auto"/>
        <w:ind w:firstLineChars="200" w:firstLine="600"/>
        <w:rPr>
          <w:rFonts w:ascii="仿宋_GB2312"/>
          <w:sz w:val="30"/>
          <w:szCs w:val="30"/>
        </w:rPr>
      </w:pPr>
      <w:r>
        <w:rPr>
          <w:rFonts w:ascii="仿宋_GB2312" w:hint="eastAsia"/>
          <w:sz w:val="30"/>
          <w:szCs w:val="30"/>
        </w:rPr>
        <w:t>3</w:t>
      </w:r>
      <w:r>
        <w:rPr>
          <w:rFonts w:ascii="仿宋_GB2312"/>
          <w:sz w:val="30"/>
          <w:szCs w:val="30"/>
        </w:rPr>
        <w:t>.</w:t>
      </w:r>
      <w:r>
        <w:rPr>
          <w:rFonts w:ascii="仿宋_GB2312" w:hint="eastAsia"/>
          <w:sz w:val="30"/>
          <w:szCs w:val="30"/>
        </w:rPr>
        <w:t>数字资源配备有关基本要求：应配备包括经济、金融类文</w:t>
      </w:r>
      <w:r>
        <w:rPr>
          <w:rFonts w:ascii="仿宋_GB2312" w:hint="eastAsia"/>
          <w:sz w:val="30"/>
          <w:szCs w:val="30"/>
        </w:rPr>
        <w:lastRenderedPageBreak/>
        <w:t>献、音视频资料、电子教材、教辅材料、教学课件、案例库、实训软件、行业政策法规资料、就业创业信息等，形式多样、使用便捷、动态更新、满足教学。</w:t>
      </w:r>
    </w:p>
    <w:p w:rsidR="00527C0B" w:rsidRDefault="00527C0B" w:rsidP="00527C0B">
      <w:pPr>
        <w:snapToGrid w:val="0"/>
        <w:spacing w:line="360" w:lineRule="auto"/>
        <w:ind w:firstLineChars="189" w:firstLine="567"/>
        <w:rPr>
          <w:rFonts w:eastAsia="黑体" w:hAnsi="黑体" w:hint="eastAsia"/>
          <w:sz w:val="30"/>
          <w:szCs w:val="30"/>
        </w:rPr>
      </w:pPr>
      <w:r>
        <w:rPr>
          <w:rFonts w:eastAsia="黑体" w:hAnsi="黑体" w:hint="eastAsia"/>
          <w:sz w:val="30"/>
          <w:szCs w:val="30"/>
        </w:rPr>
        <w:t>九</w:t>
      </w:r>
      <w:r>
        <w:rPr>
          <w:rFonts w:eastAsia="黑体" w:hAnsi="黑体"/>
          <w:sz w:val="30"/>
          <w:szCs w:val="30"/>
        </w:rPr>
        <w:t>、质量保障</w:t>
      </w:r>
    </w:p>
    <w:p w:rsidR="00527C0B" w:rsidRDefault="00527C0B" w:rsidP="00527C0B">
      <w:pPr>
        <w:adjustRightInd w:val="0"/>
        <w:snapToGrid w:val="0"/>
        <w:spacing w:line="360" w:lineRule="auto"/>
        <w:ind w:firstLineChars="200" w:firstLine="600"/>
        <w:rPr>
          <w:rFonts w:ascii="仿宋_GB2312"/>
          <w:sz w:val="30"/>
          <w:szCs w:val="30"/>
        </w:rPr>
      </w:pPr>
      <w:r>
        <w:rPr>
          <w:rFonts w:ascii="仿宋_GB2312" w:hint="eastAsia"/>
          <w:sz w:val="30"/>
          <w:szCs w:val="30"/>
        </w:rPr>
        <w:t>（一）学校和二级院系应建立专业建设和教学过程质量监控机制，建全专业教学质量监控管理制度，完善课堂教学、教学评价、实习实训、毕业设计以及专业调研、人才培养方案更新、资源建设等方面质量标准建设，通过教学实施、过程监控、质量评价和持续改进，达成人才培养目标。</w:t>
      </w:r>
    </w:p>
    <w:p w:rsidR="00527C0B" w:rsidRDefault="00527C0B" w:rsidP="00527C0B">
      <w:pPr>
        <w:adjustRightInd w:val="0"/>
        <w:snapToGrid w:val="0"/>
        <w:spacing w:line="360" w:lineRule="auto"/>
        <w:ind w:firstLineChars="200" w:firstLine="600"/>
        <w:rPr>
          <w:rFonts w:ascii="仿宋_GB2312"/>
          <w:sz w:val="30"/>
          <w:szCs w:val="30"/>
        </w:rPr>
      </w:pPr>
      <w:r>
        <w:rPr>
          <w:rFonts w:ascii="仿宋_GB2312" w:hint="eastAsia"/>
          <w:sz w:val="30"/>
          <w:szCs w:val="30"/>
        </w:rPr>
        <w:t>（二）学校、二级院系及专业教研组织应完善教学管理机制，加强日常教学组织运行与管理，定期开展课程建设水平和教学质量诊改，建立健全巡课、听课、评教、</w:t>
      </w:r>
      <w:proofErr w:type="gramStart"/>
      <w:r>
        <w:rPr>
          <w:rFonts w:ascii="仿宋_GB2312" w:hint="eastAsia"/>
          <w:sz w:val="30"/>
          <w:szCs w:val="30"/>
        </w:rPr>
        <w:t>评学等</w:t>
      </w:r>
      <w:proofErr w:type="gramEnd"/>
      <w:r>
        <w:rPr>
          <w:rFonts w:ascii="仿宋_GB2312" w:hint="eastAsia"/>
          <w:sz w:val="30"/>
          <w:szCs w:val="30"/>
        </w:rPr>
        <w:t>制度，严明教学纪律和课堂纪律，强化教学组织功能，定期公开课、示范课等教研活动。</w:t>
      </w:r>
    </w:p>
    <w:p w:rsidR="00527C0B" w:rsidRDefault="00527C0B" w:rsidP="00527C0B">
      <w:pPr>
        <w:adjustRightInd w:val="0"/>
        <w:snapToGrid w:val="0"/>
        <w:spacing w:line="360" w:lineRule="auto"/>
        <w:ind w:firstLineChars="200" w:firstLine="600"/>
        <w:rPr>
          <w:rFonts w:ascii="仿宋_GB2312"/>
          <w:sz w:val="30"/>
          <w:szCs w:val="30"/>
        </w:rPr>
      </w:pPr>
      <w:r>
        <w:rPr>
          <w:rFonts w:ascii="仿宋_GB2312" w:hint="eastAsia"/>
          <w:sz w:val="30"/>
          <w:szCs w:val="30"/>
        </w:rPr>
        <w:t>（三）学校应建立专业毕业生跟踪反馈机制及社会评价机制，并对生源情况、在校生学业水平、毕业生就业情况等进行分析，定期评价人才培养质量和培养目标达成情况。</w:t>
      </w:r>
    </w:p>
    <w:p w:rsidR="00527C0B" w:rsidRDefault="00527C0B" w:rsidP="00527C0B">
      <w:pPr>
        <w:adjustRightInd w:val="0"/>
        <w:snapToGrid w:val="0"/>
        <w:spacing w:line="360" w:lineRule="auto"/>
        <w:ind w:firstLineChars="200" w:firstLine="600"/>
        <w:rPr>
          <w:rFonts w:ascii="仿宋_GB2312"/>
          <w:sz w:val="30"/>
          <w:szCs w:val="30"/>
        </w:rPr>
      </w:pPr>
      <w:r>
        <w:rPr>
          <w:rFonts w:ascii="仿宋_GB2312" w:hint="eastAsia"/>
          <w:sz w:val="30"/>
          <w:szCs w:val="30"/>
        </w:rPr>
        <w:t>（四）专业教研组织应充分利用评价分析结果有效改进专业教学，针对人才培养过程中存在的问题，制定诊断与改进措施，持续提高人才培养质量。</w:t>
      </w:r>
    </w:p>
    <w:p w:rsidR="00527C0B" w:rsidRDefault="00527C0B" w:rsidP="00527C0B">
      <w:pPr>
        <w:snapToGrid w:val="0"/>
        <w:spacing w:line="560" w:lineRule="atLeast"/>
        <w:ind w:firstLineChars="189" w:firstLine="567"/>
        <w:rPr>
          <w:rFonts w:eastAsia="黑体"/>
          <w:sz w:val="30"/>
          <w:szCs w:val="30"/>
        </w:rPr>
      </w:pPr>
    </w:p>
    <w:p w:rsidR="00AA2EC8" w:rsidRPr="00527C0B" w:rsidRDefault="00AA2EC8">
      <w:bookmarkStart w:id="3" w:name="_GoBack"/>
      <w:bookmarkEnd w:id="3"/>
    </w:p>
    <w:sectPr w:rsidR="00AA2EC8" w:rsidRPr="00527C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13329"/>
    <w:multiLevelType w:val="multilevel"/>
    <w:tmpl w:val="15313329"/>
    <w:lvl w:ilvl="0">
      <w:start w:val="2"/>
      <w:numFmt w:val="japaneseCounting"/>
      <w:lvlText w:val="（%1）"/>
      <w:lvlJc w:val="left"/>
      <w:pPr>
        <w:ind w:left="1649" w:hanging="1080"/>
      </w:pPr>
      <w:rPr>
        <w:rFonts w:hint="default"/>
      </w:rPr>
    </w:lvl>
    <w:lvl w:ilvl="1">
      <w:start w:val="1"/>
      <w:numFmt w:val="lowerLetter"/>
      <w:lvlText w:val="%2)"/>
      <w:lvlJc w:val="left"/>
      <w:pPr>
        <w:ind w:left="1409" w:hanging="420"/>
      </w:pPr>
    </w:lvl>
    <w:lvl w:ilvl="2">
      <w:start w:val="1"/>
      <w:numFmt w:val="lowerRoman"/>
      <w:lvlText w:val="%3."/>
      <w:lvlJc w:val="right"/>
      <w:pPr>
        <w:ind w:left="1829" w:hanging="420"/>
      </w:pPr>
    </w:lvl>
    <w:lvl w:ilvl="3">
      <w:start w:val="1"/>
      <w:numFmt w:val="decimal"/>
      <w:lvlText w:val="%4."/>
      <w:lvlJc w:val="left"/>
      <w:pPr>
        <w:ind w:left="2249" w:hanging="420"/>
      </w:pPr>
    </w:lvl>
    <w:lvl w:ilvl="4">
      <w:start w:val="1"/>
      <w:numFmt w:val="lowerLetter"/>
      <w:lvlText w:val="%5)"/>
      <w:lvlJc w:val="left"/>
      <w:pPr>
        <w:ind w:left="2669" w:hanging="420"/>
      </w:pPr>
    </w:lvl>
    <w:lvl w:ilvl="5">
      <w:start w:val="1"/>
      <w:numFmt w:val="lowerRoman"/>
      <w:lvlText w:val="%6."/>
      <w:lvlJc w:val="right"/>
      <w:pPr>
        <w:ind w:left="3089" w:hanging="420"/>
      </w:pPr>
    </w:lvl>
    <w:lvl w:ilvl="6">
      <w:start w:val="1"/>
      <w:numFmt w:val="decimal"/>
      <w:lvlText w:val="%7."/>
      <w:lvlJc w:val="left"/>
      <w:pPr>
        <w:ind w:left="3509" w:hanging="420"/>
      </w:pPr>
    </w:lvl>
    <w:lvl w:ilvl="7">
      <w:start w:val="1"/>
      <w:numFmt w:val="lowerLetter"/>
      <w:lvlText w:val="%8)"/>
      <w:lvlJc w:val="left"/>
      <w:pPr>
        <w:ind w:left="3929" w:hanging="420"/>
      </w:pPr>
    </w:lvl>
    <w:lvl w:ilvl="8">
      <w:start w:val="1"/>
      <w:numFmt w:val="lowerRoman"/>
      <w:lvlText w:val="%9."/>
      <w:lvlJc w:val="right"/>
      <w:pPr>
        <w:ind w:left="434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0B"/>
    <w:rsid w:val="00527C0B"/>
    <w:rsid w:val="00AA2EC8"/>
    <w:rsid w:val="00B52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C0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C0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杨则文</dc:creator>
  <cp:lastModifiedBy>杨则文</cp:lastModifiedBy>
  <cp:revision>1</cp:revision>
  <dcterms:created xsi:type="dcterms:W3CDTF">2018-01-24T15:16:00Z</dcterms:created>
  <dcterms:modified xsi:type="dcterms:W3CDTF">2018-01-24T15:17:00Z</dcterms:modified>
</cp:coreProperties>
</file>